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76B1F1" w14:textId="77777777" w:rsidR="00A410B8" w:rsidRPr="006B246E" w:rsidRDefault="00A410B8">
      <w:pPr>
        <w:rPr>
          <w:rFonts w:ascii="Times New Roman" w:hAnsi="Times New Roman" w:cs="Times New Roman"/>
        </w:rPr>
      </w:pPr>
    </w:p>
    <w:sdt>
      <w:sdtPr>
        <w:rPr>
          <w:rFonts w:ascii="Times New Roman" w:hAnsi="Times New Roman" w:cs="Times New Roman"/>
        </w:rPr>
        <w:id w:val="-1994552687"/>
        <w:docPartObj>
          <w:docPartGallery w:val="Cover Pages"/>
          <w:docPartUnique/>
        </w:docPartObj>
      </w:sdtPr>
      <w:sdtEndPr/>
      <w:sdtContent>
        <w:p w14:paraId="32953FBF" w14:textId="77777777" w:rsidR="00BF1026" w:rsidRPr="006B246E" w:rsidRDefault="00BF1026">
          <w:pPr>
            <w:rPr>
              <w:rFonts w:ascii="Times New Roman" w:hAnsi="Times New Roman" w:cs="Times New Roman"/>
            </w:rPr>
          </w:pPr>
          <w:r w:rsidRPr="006B246E">
            <w:rPr>
              <w:rFonts w:ascii="Times New Roman" w:hAnsi="Times New Roman" w:cs="Times New Roman"/>
              <w:noProof/>
              <w:lang w:val="es-GT" w:eastAsia="es-GT"/>
            </w:rPr>
            <mc:AlternateContent>
              <mc:Choice Requires="wpg">
                <w:drawing>
                  <wp:anchor distT="0" distB="0" distL="114300" distR="114300" simplePos="0" relativeHeight="251659264" behindDoc="1" locked="0" layoutInCell="1" allowOverlap="1" wp14:anchorId="50F24C31" wp14:editId="7A61D50E">
                    <wp:simplePos x="0" y="0"/>
                    <wp:positionH relativeFrom="page">
                      <wp:align>center</wp:align>
                    </wp:positionH>
                    <wp:positionV relativeFrom="page">
                      <wp:align>center</wp:align>
                    </wp:positionV>
                    <wp:extent cx="6858000" cy="9144000"/>
                    <wp:effectExtent l="0" t="0" r="2540" b="635"/>
                    <wp:wrapNone/>
                    <wp:docPr id="48" name="Grupo 48"/>
                    <wp:cNvGraphicFramePr/>
                    <a:graphic xmlns:a="http://schemas.openxmlformats.org/drawingml/2006/main">
                      <a:graphicData uri="http://schemas.microsoft.com/office/word/2010/wordprocessingGroup">
                        <wpg:wgp>
                          <wpg:cNvGrpSpPr/>
                          <wpg:grpSpPr>
                            <a:xfrm>
                              <a:off x="0" y="0"/>
                              <a:ext cx="6858000" cy="9144000"/>
                              <a:chOff x="0" y="0"/>
                              <a:chExt cx="6858000" cy="9144000"/>
                            </a:xfrm>
                          </wpg:grpSpPr>
                          <wpg:grpSp>
                            <wpg:cNvPr id="49" name="Grupo 49"/>
                            <wpg:cNvGrpSpPr/>
                            <wpg:grpSpPr>
                              <a:xfrm>
                                <a:off x="0" y="0"/>
                                <a:ext cx="6858000" cy="9144000"/>
                                <a:chOff x="0" y="0"/>
                                <a:chExt cx="6858000" cy="9144000"/>
                              </a:xfrm>
                            </wpg:grpSpPr>
                            <wps:wsp>
                              <wps:cNvPr id="54" name="Rectángulo 54"/>
                              <wps:cNvSpPr/>
                              <wps:spPr>
                                <a:xfrm>
                                  <a:off x="0" y="0"/>
                                  <a:ext cx="6858000" cy="9144000"/>
                                </a:xfrm>
                                <a:prstGeom prst="rect">
                                  <a:avLst/>
                                </a:prstGeom>
                                <a:gradFill>
                                  <a:gsLst>
                                    <a:gs pos="10000">
                                      <a:schemeClr val="dk2">
                                        <a:tint val="97000"/>
                                        <a:hueMod val="92000"/>
                                        <a:satMod val="169000"/>
                                        <a:lumMod val="164000"/>
                                      </a:schemeClr>
                                    </a:gs>
                                    <a:gs pos="100000">
                                      <a:schemeClr val="dk2">
                                        <a:shade val="96000"/>
                                        <a:satMod val="120000"/>
                                        <a:lumMod val="90000"/>
                                      </a:schemeClr>
                                    </a:gs>
                                  </a:gsLst>
                                  <a:lin ang="6120000" scaled="1"/>
                                </a:gradFill>
                                <a:ln>
                                  <a:noFill/>
                                </a:ln>
                              </wps:spPr>
                              <wps:style>
                                <a:lnRef idx="2">
                                  <a:schemeClr val="accent1">
                                    <a:shade val="50000"/>
                                  </a:schemeClr>
                                </a:lnRef>
                                <a:fillRef idx="1002">
                                  <a:schemeClr val="dk2"/>
                                </a:fillRef>
                                <a:effectRef idx="0">
                                  <a:schemeClr val="accent1"/>
                                </a:effectRef>
                                <a:fontRef idx="minor">
                                  <a:schemeClr val="lt1"/>
                                </a:fontRef>
                              </wps:style>
                              <wps:txbx>
                                <w:txbxContent>
                                  <w:p w14:paraId="680CB416" w14:textId="77777777" w:rsidR="00BF1026" w:rsidRDefault="00BF1026">
                                    <w:pPr>
                                      <w:pStyle w:val="Sinespaciado"/>
                                      <w:rPr>
                                        <w:color w:val="FFFFFF" w:themeColor="background1"/>
                                        <w:sz w:val="48"/>
                                        <w:szCs w:val="48"/>
                                      </w:rPr>
                                    </w:pPr>
                                  </w:p>
                                </w:txbxContent>
                              </wps:txbx>
                              <wps:bodyPr rot="0" spcFirstLastPara="0" vertOverflow="overflow" horzOverflow="overflow" vert="horz" wrap="square" lIns="685800" tIns="685800" rIns="914400" bIns="4572000" numCol="1" spcCol="0" rtlCol="0" fromWordArt="0" anchor="t" anchorCtr="0" forceAA="0" compatLnSpc="1">
                                <a:prstTxWarp prst="textNoShape">
                                  <a:avLst/>
                                </a:prstTxWarp>
                                <a:noAutofit/>
                              </wps:bodyPr>
                            </wps:wsp>
                            <wpg:grpSp>
                              <wpg:cNvPr id="55" name="Grupo 2"/>
                              <wpg:cNvGrpSpPr/>
                              <wpg:grpSpPr>
                                <a:xfrm>
                                  <a:off x="2524125" y="0"/>
                                  <a:ext cx="4329113" cy="4491038"/>
                                  <a:chOff x="0" y="0"/>
                                  <a:chExt cx="4329113" cy="4491038"/>
                                </a:xfrm>
                                <a:solidFill>
                                  <a:schemeClr val="bg1"/>
                                </a:solidFill>
                              </wpg:grpSpPr>
                              <wps:wsp>
                                <wps:cNvPr id="56" name="Forma libre 56"/>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7" name="Forma libre 57"/>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8" name="Forma libre 58"/>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9" name="Forma libre 59"/>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0" name="Forma libre 60"/>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s:wsp>
                            <wps:cNvPr id="61" name="Cuadro de texto 61"/>
                            <wps:cNvSpPr txBox="1"/>
                            <wps:spPr>
                              <a:xfrm>
                                <a:off x="9518" y="4838700"/>
                                <a:ext cx="6843395" cy="37897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CF5ABD" w14:textId="77777777" w:rsidR="00BF1026" w:rsidRPr="00BF1026" w:rsidRDefault="00BF1026" w:rsidP="00BF1026">
                                  <w:pPr>
                                    <w:pStyle w:val="Sinespaciado"/>
                                    <w:jc w:val="both"/>
                                    <w:rPr>
                                      <w:rFonts w:ascii="Arial" w:hAnsi="Arial" w:cs="Arial"/>
                                      <w:color w:val="FFFFFF" w:themeColor="background1"/>
                                      <w:sz w:val="44"/>
                                    </w:rPr>
                                  </w:pPr>
                                  <w:r>
                                    <w:rPr>
                                      <w:rFonts w:ascii="Arial" w:hAnsi="Arial" w:cs="Arial"/>
                                      <w:color w:val="FFFFFF" w:themeColor="background1"/>
                                      <w:sz w:val="44"/>
                                    </w:rPr>
                                    <w:t>Estrategia para la Mejora de la Ejecución y C</w:t>
                                  </w:r>
                                  <w:r w:rsidRPr="00BF1026">
                                    <w:rPr>
                                      <w:rFonts w:ascii="Arial" w:hAnsi="Arial" w:cs="Arial"/>
                                      <w:color w:val="FFFFFF" w:themeColor="background1"/>
                                      <w:sz w:val="44"/>
                                    </w:rPr>
                                    <w:t>alidad del gasto publico</w:t>
                                  </w:r>
                                </w:p>
                                <w:sdt>
                                  <w:sdtPr>
                                    <w:rPr>
                                      <w:color w:val="5B9BD5" w:themeColor="accent1"/>
                                      <w:sz w:val="36"/>
                                      <w:szCs w:val="36"/>
                                    </w:rPr>
                                    <w:alias w:val="Subtítulo"/>
                                    <w:tag w:val=""/>
                                    <w:id w:val="-1686441493"/>
                                    <w:dataBinding w:prefixMappings="xmlns:ns0='http://purl.org/dc/elements/1.1/' xmlns:ns1='http://schemas.openxmlformats.org/package/2006/metadata/core-properties' " w:xpath="/ns1:coreProperties[1]/ns0:subject[1]" w:storeItemID="{6C3C8BC8-F283-45AE-878A-BAB7291924A1}"/>
                                    <w:text/>
                                  </w:sdtPr>
                                  <w:sdtEndPr/>
                                  <w:sdtContent>
                                    <w:p w14:paraId="28D8C4E0" w14:textId="77777777" w:rsidR="00BF1026" w:rsidRDefault="00BF1026">
                                      <w:pPr>
                                        <w:pStyle w:val="Sinespaciado"/>
                                        <w:spacing w:before="120"/>
                                        <w:rPr>
                                          <w:color w:val="5B9BD5" w:themeColor="accent1"/>
                                          <w:sz w:val="36"/>
                                          <w:szCs w:val="36"/>
                                        </w:rPr>
                                      </w:pPr>
                                      <w:r>
                                        <w:rPr>
                                          <w:color w:val="5B9BD5" w:themeColor="accent1"/>
                                          <w:sz w:val="36"/>
                                          <w:szCs w:val="36"/>
                                        </w:rPr>
                                        <w:t xml:space="preserve">MINISTERIO DE </w:t>
                                      </w:r>
                                      <w:r w:rsidR="00336BFC">
                                        <w:rPr>
                                          <w:color w:val="5B9BD5" w:themeColor="accent1"/>
                                          <w:sz w:val="36"/>
                                          <w:szCs w:val="36"/>
                                        </w:rPr>
                                        <w:t>CULTURA Y DEPORTES</w:t>
                                      </w:r>
                                    </w:p>
                                  </w:sdtContent>
                                </w:sdt>
                              </w:txbxContent>
                            </wps:txbx>
                            <wps:bodyPr rot="0" spcFirstLastPara="0" vertOverflow="overflow" horzOverflow="overflow" vert="horz" wrap="square" lIns="685800" tIns="0" rIns="914400" bIns="0" numCol="1" spcCol="0" rtlCol="0" fromWordArt="0" anchor="b"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50F24C31" id="Grupo 48" o:spid="_x0000_s1026" style="position:absolute;margin-left:0;margin-top:0;width:540pt;height:10in;z-index:-251657216;mso-width-percent:882;mso-height-percent:909;mso-position-horizontal:center;mso-position-horizontal-relative:page;mso-position-vertical:center;mso-position-vertical-relative:page;mso-width-percent:882;mso-height-percent:909" coordsize="68580,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">
                    <v:group id="Grupo 49" o:spid="_x0000_s1027" style="position:absolute;width:68580;height:91440" coordsize="68580,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rect id="Rectángulo 54" o:spid="_x0000_s1028" style="position:absolute;width:68580;height:9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" fillcolor="#485870 [3122]" stroked="f" strokeweight="1pt">
                        <v:fill color2="#3d4b5f [2882]" angle="348" colors="0 #88acbb;6554f #88acbb" focus="100%" type="gradient"/>
                        <v:textbox inset="54pt,54pt,1in,5in">
                          <w:txbxContent>
                            <w:p w14:paraId="680CB416" w14:textId="77777777" w:rsidR="00BF1026" w:rsidRDefault="00BF1026">
                              <w:pPr>
                                <w:pStyle w:val="Sinespaciado"/>
                                <w:rPr>
                                  <w:color w:val="FFFFFF" w:themeColor="background1"/>
                                  <w:sz w:val="48"/>
                                  <w:szCs w:val="48"/>
                                </w:rPr>
                              </w:pPr>
                            </w:p>
                          </w:txbxContent>
                        </v:textbox>
                      </v:rect>
                      <v:group id="Grupo 2" o:spid="_x0000_s1029" style="position:absolute;left:25241;width:43291;height:44910" coordsize="43291,44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orma libre 56" o:spid="_x0000_s1030"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" path="m4,1786l,1782,1776,r5,5l4,1786xe" filled="f" stroked="f">
                          <v:path arrowok="t" o:connecttype="custom" o:connectlocs="6350,2835275;0,2828925;2819400,0;2827338,7938;6350,2835275" o:connectangles="0,0,0,0,0"/>
                        </v:shape>
                        <v:shape id="Forma libre 57" o:spid="_x0000_s1031"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" path="m5,2234l,2229,2229,r5,5l5,2234xe" filled="f" stroked="f">
                          <v:path arrowok="t" o:connecttype="custom" o:connectlocs="7938,3546475;0,3538538;3538538,0;3546475,7938;7938,3546475" o:connectangles="0,0,0,0,0"/>
                        </v:shape>
                        <v:shape id="Forma libre 58" o:spid="_x0000_s1032"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" path="m9,2197l,2193,2188,r9,10l9,2197xe" filled="f" stroked="f">
                          <v:path arrowok="t" o:connecttype="custom" o:connectlocs="14288,3487738;0,3481388;3473450,0;3487738,15875;14288,3487738" o:connectangles="0,0,0,0,0"/>
                        </v:shape>
                        <v:shape id="Forma libre 59" o:spid="_x0000_s1033"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" path="m9,1966l,1957,1952,r9,9l9,1966xe" filled="f" stroked="f">
                          <v:path arrowok="t" o:connecttype="custom" o:connectlocs="14288,3121025;0,3106738;3098800,0;3113088,14288;14288,3121025" o:connectangles="0,0,0,0,0"/>
                        </v:shape>
                        <v:shape id="Forma libre 60" o:spid="_x0000_s1034"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" path="m,2732r,-4l2722,r5,5l,2732xe" filled="f" stroked="f">
                          <v:path arrowok="t" o:connecttype="custom" o:connectlocs="0,4337050;0,4330700;4321175,0;4329113,7938;0,4337050" o:connectangles="0,0,0,0,0"/>
                        </v:shape>
                      </v:group>
                    </v:group>
                    <v:shapetype id="_x0000_t202" coordsize="21600,21600" o:spt="202" path="m,l,21600r21600,l21600,xe">
                      <v:stroke joinstyle="miter"/>
                      <v:path gradientshapeok="t" o:connecttype="rect"/>
                    </v:shapetype>
                    <v:shape id="Cuadro de texto 61" o:spid="_x0000_s1035" type="#_x0000_t202" style="position:absolute;left:95;top:48387;width:68434;height:3789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" filled="f" stroked="f" strokeweight=".5pt">
                      <v:textbox inset="54pt,0,1in,0">
                        <w:txbxContent>
                          <w:p w14:paraId="37CF5ABD" w14:textId="77777777" w:rsidR="00BF1026" w:rsidRPr="00BF1026" w:rsidRDefault="00BF1026" w:rsidP="00BF1026">
                            <w:pPr>
                              <w:pStyle w:val="Sinespaciado"/>
                              <w:jc w:val="both"/>
                              <w:rPr>
                                <w:rFonts w:ascii="Arial" w:hAnsi="Arial" w:cs="Arial"/>
                                <w:color w:val="FFFFFF" w:themeColor="background1"/>
                                <w:sz w:val="44"/>
                              </w:rPr>
                            </w:pPr>
                            <w:r>
                              <w:rPr>
                                <w:rFonts w:ascii="Arial" w:hAnsi="Arial" w:cs="Arial"/>
                                <w:color w:val="FFFFFF" w:themeColor="background1"/>
                                <w:sz w:val="44"/>
                              </w:rPr>
                              <w:t>Estrategia para la Mejora de la Ejecución y C</w:t>
                            </w:r>
                            <w:r w:rsidRPr="00BF1026">
                              <w:rPr>
                                <w:rFonts w:ascii="Arial" w:hAnsi="Arial" w:cs="Arial"/>
                                <w:color w:val="FFFFFF" w:themeColor="background1"/>
                                <w:sz w:val="44"/>
                              </w:rPr>
                              <w:t>alidad del gasto publico</w:t>
                            </w:r>
                          </w:p>
                          <w:sdt>
                            <w:sdtPr>
                              <w:rPr>
                                <w:color w:val="5B9BD5" w:themeColor="accent1"/>
                                <w:sz w:val="36"/>
                                <w:szCs w:val="36"/>
                              </w:rPr>
                              <w:alias w:val="Subtítulo"/>
                              <w:tag w:val=""/>
                              <w:id w:val="-1686441493"/>
                              <w:dataBinding w:prefixMappings="xmlns:ns0='http://purl.org/dc/elements/1.1/' xmlns:ns1='http://schemas.openxmlformats.org/package/2006/metadata/core-properties' " w:xpath="/ns1:coreProperties[1]/ns0:subject[1]" w:storeItemID="{6C3C8BC8-F283-45AE-878A-BAB7291924A1}"/>
                              <w:text/>
                            </w:sdtPr>
                            <w:sdtEndPr/>
                            <w:sdtContent>
                              <w:p w14:paraId="28D8C4E0" w14:textId="77777777" w:rsidR="00BF1026" w:rsidRDefault="00BF1026">
                                <w:pPr>
                                  <w:pStyle w:val="Sinespaciado"/>
                                  <w:spacing w:before="120"/>
                                  <w:rPr>
                                    <w:color w:val="5B9BD5" w:themeColor="accent1"/>
                                    <w:sz w:val="36"/>
                                    <w:szCs w:val="36"/>
                                  </w:rPr>
                                </w:pPr>
                                <w:r>
                                  <w:rPr>
                                    <w:color w:val="5B9BD5" w:themeColor="accent1"/>
                                    <w:sz w:val="36"/>
                                    <w:szCs w:val="36"/>
                                  </w:rPr>
                                  <w:t xml:space="preserve">MINISTERIO DE </w:t>
                                </w:r>
                                <w:r w:rsidR="00336BFC">
                                  <w:rPr>
                                    <w:color w:val="5B9BD5" w:themeColor="accent1"/>
                                    <w:sz w:val="36"/>
                                    <w:szCs w:val="36"/>
                                  </w:rPr>
                                  <w:t>CULTURA Y DEPORTES</w:t>
                                </w:r>
                              </w:p>
                            </w:sdtContent>
                          </w:sdt>
                        </w:txbxContent>
                      </v:textbox>
                    </v:shape>
                    <w10:wrap anchorx="page" anchory="page"/>
                  </v:group>
                </w:pict>
              </mc:Fallback>
            </mc:AlternateContent>
          </w:r>
        </w:p>
        <w:p w14:paraId="22BB4A05" w14:textId="77777777" w:rsidR="00BF1026" w:rsidRPr="006B246E" w:rsidRDefault="00BF1026">
          <w:pPr>
            <w:rPr>
              <w:rFonts w:ascii="Times New Roman" w:hAnsi="Times New Roman" w:cs="Times New Roman"/>
            </w:rPr>
          </w:pPr>
          <w:r w:rsidRPr="006B246E">
            <w:rPr>
              <w:rFonts w:ascii="Times New Roman" w:hAnsi="Times New Roman" w:cs="Times New Roman"/>
            </w:rPr>
            <w:br w:type="page"/>
          </w:r>
        </w:p>
      </w:sdtContent>
    </w:sdt>
    <w:p w14:paraId="06136E2C" w14:textId="77777777" w:rsidR="00FA7A03" w:rsidRPr="006B246E" w:rsidRDefault="00FA7A03" w:rsidP="00BF1026">
      <w:pPr>
        <w:pStyle w:val="Sinespaciado"/>
        <w:jc w:val="both"/>
        <w:rPr>
          <w:rFonts w:ascii="Times New Roman" w:hAnsi="Times New Roman" w:cs="Times New Roman"/>
        </w:rPr>
      </w:pPr>
    </w:p>
    <w:p w14:paraId="327644FC" w14:textId="77777777" w:rsidR="00FA7A03" w:rsidRPr="006B246E" w:rsidRDefault="00FA7A03" w:rsidP="00BF1026">
      <w:pPr>
        <w:pStyle w:val="Sinespaciado"/>
        <w:jc w:val="both"/>
        <w:rPr>
          <w:rFonts w:ascii="Times New Roman" w:hAnsi="Times New Roman" w:cs="Times New Roman"/>
          <w:b/>
        </w:rPr>
      </w:pPr>
      <w:r w:rsidRPr="006B246E">
        <w:rPr>
          <w:rFonts w:ascii="Times New Roman" w:hAnsi="Times New Roman" w:cs="Times New Roman"/>
          <w:b/>
        </w:rPr>
        <w:t>Presentación</w:t>
      </w:r>
    </w:p>
    <w:p w14:paraId="600F7939" w14:textId="77777777" w:rsidR="006B246E" w:rsidRPr="006B246E" w:rsidRDefault="006B246E" w:rsidP="00336BFC">
      <w:pPr>
        <w:pStyle w:val="Sinespaciado"/>
        <w:jc w:val="both"/>
        <w:rPr>
          <w:rFonts w:ascii="Times New Roman" w:hAnsi="Times New Roman" w:cs="Times New Roman"/>
          <w:sz w:val="24"/>
        </w:rPr>
      </w:pPr>
    </w:p>
    <w:p w14:paraId="7E413775" w14:textId="5570B653" w:rsidR="00336BFC" w:rsidRPr="006B246E" w:rsidRDefault="00336BFC" w:rsidP="00336BFC">
      <w:pPr>
        <w:pStyle w:val="Sinespaciado"/>
        <w:jc w:val="both"/>
        <w:rPr>
          <w:rFonts w:ascii="Times New Roman" w:hAnsi="Times New Roman" w:cs="Times New Roman"/>
          <w:sz w:val="24"/>
        </w:rPr>
      </w:pPr>
      <w:r w:rsidRPr="006B246E">
        <w:rPr>
          <w:rFonts w:ascii="Times New Roman" w:hAnsi="Times New Roman" w:cs="Times New Roman"/>
          <w:sz w:val="24"/>
        </w:rPr>
        <w:t>La Estrategia del Calidad del Gasto del Ministerio de Cultura y Deportes, para el presente ejercicio fiscal, se realizó en cumplimiento a las Normas establecidas en la Ley General del Presupuesto para el ejercicio fiscal 2021, basado en los</w:t>
      </w:r>
      <w:r w:rsidRPr="006B246E">
        <w:rPr>
          <w:rFonts w:ascii="Times New Roman" w:hAnsi="Times New Roman" w:cs="Times New Roman"/>
          <w:sz w:val="24"/>
        </w:rPr>
        <w:t xml:space="preserve"> programas</w:t>
      </w:r>
      <w:r w:rsidRPr="006B246E">
        <w:rPr>
          <w:rFonts w:ascii="Times New Roman" w:hAnsi="Times New Roman" w:cs="Times New Roman"/>
          <w:sz w:val="24"/>
        </w:rPr>
        <w:t xml:space="preserve"> sustantivos,</w:t>
      </w:r>
      <w:r w:rsidRPr="006B246E">
        <w:rPr>
          <w:rFonts w:ascii="Times New Roman" w:hAnsi="Times New Roman" w:cs="Times New Roman"/>
          <w:sz w:val="24"/>
        </w:rPr>
        <w:t xml:space="preserve"> productos, subproductos y metas físicas vinculadas a la Planificación</w:t>
      </w:r>
      <w:r w:rsidRPr="006B246E">
        <w:rPr>
          <w:rFonts w:ascii="Times New Roman" w:hAnsi="Times New Roman" w:cs="Times New Roman"/>
          <w:sz w:val="24"/>
        </w:rPr>
        <w:t xml:space="preserve"> Operativa Anual del Ministerio, </w:t>
      </w:r>
      <w:r w:rsidRPr="006B246E">
        <w:rPr>
          <w:rFonts w:ascii="Times New Roman" w:hAnsi="Times New Roman" w:cs="Times New Roman"/>
          <w:sz w:val="24"/>
        </w:rPr>
        <w:t>presentada por las diferentes unidades ejecutoras que conforman el ministerio:</w:t>
      </w:r>
    </w:p>
    <w:p w14:paraId="26F98163" w14:textId="77777777" w:rsidR="00336BFC" w:rsidRPr="006B246E" w:rsidRDefault="00336BFC" w:rsidP="00336BFC">
      <w:pPr>
        <w:pStyle w:val="Sinespaciado"/>
        <w:jc w:val="both"/>
        <w:rPr>
          <w:rFonts w:ascii="Times New Roman" w:hAnsi="Times New Roman" w:cs="Times New Roman"/>
          <w:sz w:val="24"/>
        </w:rPr>
      </w:pPr>
    </w:p>
    <w:p w14:paraId="4CE56C6F" w14:textId="77777777" w:rsidR="00336BFC" w:rsidRPr="006B246E" w:rsidRDefault="00336BFC" w:rsidP="00336BFC">
      <w:pPr>
        <w:pStyle w:val="Sinespaciado"/>
        <w:numPr>
          <w:ilvl w:val="0"/>
          <w:numId w:val="20"/>
        </w:numPr>
        <w:jc w:val="both"/>
        <w:rPr>
          <w:rFonts w:ascii="Times New Roman" w:hAnsi="Times New Roman" w:cs="Times New Roman"/>
          <w:sz w:val="24"/>
        </w:rPr>
      </w:pPr>
      <w:r w:rsidRPr="006B246E">
        <w:rPr>
          <w:rFonts w:ascii="Times New Roman" w:hAnsi="Times New Roman" w:cs="Times New Roman"/>
          <w:sz w:val="24"/>
        </w:rPr>
        <w:t>Unidad Ejecutora 101 Dirección Superior</w:t>
      </w:r>
    </w:p>
    <w:p w14:paraId="187DC461" w14:textId="77777777" w:rsidR="00336BFC" w:rsidRPr="006B246E" w:rsidRDefault="00336BFC" w:rsidP="00336BFC">
      <w:pPr>
        <w:pStyle w:val="Sinespaciado"/>
        <w:numPr>
          <w:ilvl w:val="0"/>
          <w:numId w:val="20"/>
        </w:numPr>
        <w:jc w:val="both"/>
        <w:rPr>
          <w:rFonts w:ascii="Times New Roman" w:hAnsi="Times New Roman" w:cs="Times New Roman"/>
          <w:sz w:val="24"/>
        </w:rPr>
      </w:pPr>
      <w:r w:rsidRPr="006B246E">
        <w:rPr>
          <w:rFonts w:ascii="Times New Roman" w:hAnsi="Times New Roman" w:cs="Times New Roman"/>
          <w:sz w:val="24"/>
        </w:rPr>
        <w:t xml:space="preserve">Unidad Ejecutora 102 Dirección General de las Artes </w:t>
      </w:r>
    </w:p>
    <w:p w14:paraId="2BE37FDA" w14:textId="77777777" w:rsidR="00336BFC" w:rsidRPr="006B246E" w:rsidRDefault="00336BFC" w:rsidP="00336BFC">
      <w:pPr>
        <w:pStyle w:val="Sinespaciado"/>
        <w:numPr>
          <w:ilvl w:val="0"/>
          <w:numId w:val="20"/>
        </w:numPr>
        <w:jc w:val="both"/>
        <w:rPr>
          <w:rFonts w:ascii="Times New Roman" w:hAnsi="Times New Roman" w:cs="Times New Roman"/>
          <w:sz w:val="24"/>
        </w:rPr>
      </w:pPr>
      <w:r w:rsidRPr="006B246E">
        <w:rPr>
          <w:rFonts w:ascii="Times New Roman" w:hAnsi="Times New Roman" w:cs="Times New Roman"/>
          <w:sz w:val="24"/>
        </w:rPr>
        <w:t>Unidad Ejecutora 103 Dirección General del Patrimonio Cultural y Natural</w:t>
      </w:r>
    </w:p>
    <w:p w14:paraId="51AC9407" w14:textId="77777777" w:rsidR="00336BFC" w:rsidRPr="006B246E" w:rsidRDefault="00336BFC" w:rsidP="00336BFC">
      <w:pPr>
        <w:pStyle w:val="Sinespaciado"/>
        <w:numPr>
          <w:ilvl w:val="0"/>
          <w:numId w:val="20"/>
        </w:numPr>
        <w:jc w:val="both"/>
        <w:rPr>
          <w:rFonts w:ascii="Times New Roman" w:hAnsi="Times New Roman" w:cs="Times New Roman"/>
          <w:sz w:val="24"/>
        </w:rPr>
      </w:pPr>
      <w:r w:rsidRPr="006B246E">
        <w:rPr>
          <w:rFonts w:ascii="Times New Roman" w:hAnsi="Times New Roman" w:cs="Times New Roman"/>
          <w:sz w:val="24"/>
        </w:rPr>
        <w:t>Unidad Ejecutora 104 Dirección General del Deporte y la Recreación</w:t>
      </w:r>
    </w:p>
    <w:p w14:paraId="64B7B578" w14:textId="77777777" w:rsidR="00336BFC" w:rsidRPr="006B246E" w:rsidRDefault="00336BFC" w:rsidP="00336BFC">
      <w:pPr>
        <w:pStyle w:val="Sinespaciado"/>
        <w:numPr>
          <w:ilvl w:val="0"/>
          <w:numId w:val="20"/>
        </w:numPr>
        <w:jc w:val="both"/>
        <w:rPr>
          <w:rFonts w:ascii="Times New Roman" w:hAnsi="Times New Roman" w:cs="Times New Roman"/>
          <w:sz w:val="24"/>
        </w:rPr>
      </w:pPr>
      <w:r w:rsidRPr="006B246E">
        <w:rPr>
          <w:rFonts w:ascii="Times New Roman" w:hAnsi="Times New Roman" w:cs="Times New Roman"/>
          <w:sz w:val="24"/>
        </w:rPr>
        <w:t>Unidad Ejecutora 105 Dirección General de Desarrollo Cultural y Fortalecimiento de las Culturas</w:t>
      </w:r>
    </w:p>
    <w:p w14:paraId="76B9B021" w14:textId="77777777" w:rsidR="00336BFC" w:rsidRPr="006B246E" w:rsidRDefault="00336BFC" w:rsidP="00336BFC">
      <w:pPr>
        <w:pStyle w:val="Sinespaciado"/>
        <w:ind w:left="720"/>
        <w:jc w:val="both"/>
        <w:rPr>
          <w:rFonts w:ascii="Times New Roman" w:hAnsi="Times New Roman" w:cs="Times New Roman"/>
          <w:sz w:val="24"/>
        </w:rPr>
      </w:pPr>
    </w:p>
    <w:p w14:paraId="4CA6E5A3" w14:textId="77777777" w:rsidR="00336BFC" w:rsidRPr="006B246E" w:rsidRDefault="00336BFC" w:rsidP="00336BFC">
      <w:pPr>
        <w:pStyle w:val="Sinespaciado"/>
        <w:jc w:val="both"/>
        <w:rPr>
          <w:rFonts w:ascii="Times New Roman" w:hAnsi="Times New Roman" w:cs="Times New Roman"/>
          <w:sz w:val="24"/>
        </w:rPr>
      </w:pPr>
      <w:r w:rsidRPr="006B246E">
        <w:rPr>
          <w:rFonts w:ascii="Times New Roman" w:hAnsi="Times New Roman" w:cs="Times New Roman"/>
          <w:sz w:val="24"/>
        </w:rPr>
        <w:t xml:space="preserve">Cabe destacar las limitaciones en la ejecución programada por la </w:t>
      </w:r>
      <w:r w:rsidRPr="006B246E">
        <w:rPr>
          <w:rFonts w:ascii="Times New Roman" w:eastAsia="Montserrat" w:hAnsi="Times New Roman" w:cs="Times New Roman"/>
          <w:color w:val="000000" w:themeColor="text1"/>
          <w:sz w:val="24"/>
        </w:rPr>
        <w:t>pandemia COVID-19, provocada por el Sars-Cov-2 que afecta al mundo entero, y al territorio guatemalteco en función de los bines y servicios que presta la institución como parte de sus funciones y competencias constitucionales.</w:t>
      </w:r>
    </w:p>
    <w:p w14:paraId="39C47D99" w14:textId="77777777" w:rsidR="00B7257B" w:rsidRPr="006B246E" w:rsidRDefault="00B7257B" w:rsidP="00BF1026">
      <w:pPr>
        <w:pStyle w:val="Sinespaciado"/>
        <w:jc w:val="both"/>
        <w:rPr>
          <w:rFonts w:ascii="Times New Roman" w:hAnsi="Times New Roman" w:cs="Times New Roman"/>
        </w:rPr>
      </w:pPr>
    </w:p>
    <w:p w14:paraId="222FB2B3" w14:textId="19E89189" w:rsidR="00BF1026" w:rsidRDefault="00BF1026" w:rsidP="00BF1026">
      <w:pPr>
        <w:pStyle w:val="Sinespaciado"/>
        <w:jc w:val="both"/>
        <w:rPr>
          <w:rFonts w:ascii="Times New Roman" w:hAnsi="Times New Roman" w:cs="Times New Roman"/>
        </w:rPr>
      </w:pPr>
    </w:p>
    <w:p w14:paraId="0A23F284" w14:textId="201B58D8" w:rsidR="00533C87" w:rsidRDefault="00533C87" w:rsidP="00BF1026">
      <w:pPr>
        <w:pStyle w:val="Sinespaciado"/>
        <w:jc w:val="both"/>
        <w:rPr>
          <w:rFonts w:ascii="Times New Roman" w:hAnsi="Times New Roman" w:cs="Times New Roman"/>
        </w:rPr>
      </w:pPr>
      <w:bookmarkStart w:id="0" w:name="_GoBack"/>
      <w:bookmarkEnd w:id="0"/>
    </w:p>
    <w:p w14:paraId="542C145C" w14:textId="3A15E89C" w:rsidR="00533C87" w:rsidRDefault="00533C87" w:rsidP="00BF1026">
      <w:pPr>
        <w:pStyle w:val="Sinespaciado"/>
        <w:jc w:val="both"/>
        <w:rPr>
          <w:rFonts w:ascii="Times New Roman" w:hAnsi="Times New Roman" w:cs="Times New Roman"/>
        </w:rPr>
      </w:pPr>
    </w:p>
    <w:p w14:paraId="758984AE" w14:textId="37B40983" w:rsidR="00533C87" w:rsidRDefault="00533C87" w:rsidP="00BF1026">
      <w:pPr>
        <w:pStyle w:val="Sinespaciado"/>
        <w:jc w:val="both"/>
        <w:rPr>
          <w:rFonts w:ascii="Times New Roman" w:hAnsi="Times New Roman" w:cs="Times New Roman"/>
        </w:rPr>
      </w:pPr>
    </w:p>
    <w:p w14:paraId="10DDBBA3" w14:textId="257415E9" w:rsidR="00533C87" w:rsidRDefault="00533C87" w:rsidP="00BF1026">
      <w:pPr>
        <w:pStyle w:val="Sinespaciado"/>
        <w:jc w:val="both"/>
        <w:rPr>
          <w:rFonts w:ascii="Times New Roman" w:hAnsi="Times New Roman" w:cs="Times New Roman"/>
        </w:rPr>
      </w:pPr>
    </w:p>
    <w:sdt>
      <w:sdtPr>
        <w:rPr>
          <w:lang w:val="es-ES"/>
        </w:rPr>
        <w:id w:val="821240295"/>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14:paraId="70A62F59" w14:textId="0882AED4" w:rsidR="00FE47BF" w:rsidRPr="00FE47BF" w:rsidRDefault="00FE47BF">
          <w:pPr>
            <w:pStyle w:val="TtuloTDC"/>
            <w:rPr>
              <w:rFonts w:ascii="Times New Roman" w:hAnsi="Times New Roman" w:cs="Times New Roman"/>
              <w:color w:val="auto"/>
            </w:rPr>
          </w:pPr>
          <w:r w:rsidRPr="00FE47BF">
            <w:rPr>
              <w:rFonts w:ascii="Times New Roman" w:hAnsi="Times New Roman" w:cs="Times New Roman"/>
              <w:color w:val="auto"/>
              <w:lang w:val="es-ES"/>
            </w:rPr>
            <w:t>Contenido</w:t>
          </w:r>
        </w:p>
        <w:p w14:paraId="23F07984" w14:textId="61AC21B7" w:rsidR="00FE47BF" w:rsidRPr="00FE47BF" w:rsidRDefault="00FE47BF" w:rsidP="00591F64">
          <w:pPr>
            <w:pStyle w:val="TDC1"/>
            <w:rPr>
              <w:rFonts w:eastAsiaTheme="minorEastAsia"/>
              <w:noProof/>
              <w:lang w:val="es-GT" w:eastAsia="es-GT"/>
            </w:rPr>
          </w:pPr>
          <w:r w:rsidRPr="00FE47BF">
            <w:fldChar w:fldCharType="begin"/>
          </w:r>
          <w:r w:rsidRPr="00FE47BF">
            <w:instrText xml:space="preserve"> TOC \o "1-3" \h \z \u </w:instrText>
          </w:r>
          <w:r w:rsidRPr="00FE47BF">
            <w:fldChar w:fldCharType="separate"/>
          </w:r>
          <w:hyperlink w:anchor="_Toc104804930" w:history="1">
            <w:r w:rsidRPr="00FE47BF">
              <w:rPr>
                <w:rStyle w:val="Hipervnculo"/>
                <w:rFonts w:ascii="Times New Roman" w:hAnsi="Times New Roman" w:cs="Times New Roman"/>
                <w:b/>
                <w:noProof/>
                <w:color w:val="auto"/>
              </w:rPr>
              <w:t>A.</w:t>
            </w:r>
            <w:r w:rsidRPr="00FE47BF">
              <w:rPr>
                <w:rFonts w:eastAsiaTheme="minorEastAsia"/>
                <w:noProof/>
                <w:lang w:val="es-GT" w:eastAsia="es-GT"/>
              </w:rPr>
              <w:tab/>
            </w:r>
            <w:r w:rsidRPr="00FE47BF">
              <w:rPr>
                <w:rStyle w:val="Hipervnculo"/>
                <w:rFonts w:ascii="Times New Roman" w:hAnsi="Times New Roman" w:cs="Times New Roman"/>
                <w:b/>
                <w:noProof/>
                <w:color w:val="auto"/>
              </w:rPr>
              <w:t>PLAN DE IMPLEMENTACIÓN DE LOS PROGRAMAS Y PROYECTOS PRIORITARIOS PARA EL LOGRO DE LOS OBJETIVOS, EN LAS UNIDADES EJECUTORAS:</w:t>
            </w:r>
            <w:r w:rsidRPr="00FE47BF">
              <w:rPr>
                <w:noProof/>
                <w:webHidden/>
              </w:rPr>
              <w:tab/>
            </w:r>
            <w:r w:rsidRPr="00FE47BF">
              <w:rPr>
                <w:noProof/>
                <w:webHidden/>
              </w:rPr>
              <w:fldChar w:fldCharType="begin"/>
            </w:r>
            <w:r w:rsidRPr="00FE47BF">
              <w:rPr>
                <w:noProof/>
                <w:webHidden/>
              </w:rPr>
              <w:instrText xml:space="preserve"> PAGEREF _Toc104804930 \h </w:instrText>
            </w:r>
            <w:r w:rsidRPr="00FE47BF">
              <w:rPr>
                <w:noProof/>
                <w:webHidden/>
              </w:rPr>
            </w:r>
            <w:r w:rsidRPr="00FE47BF">
              <w:rPr>
                <w:noProof/>
                <w:webHidden/>
              </w:rPr>
              <w:fldChar w:fldCharType="separate"/>
            </w:r>
            <w:r w:rsidRPr="00FE47BF">
              <w:rPr>
                <w:noProof/>
                <w:webHidden/>
              </w:rPr>
              <w:t>2</w:t>
            </w:r>
            <w:r w:rsidRPr="00FE47BF">
              <w:rPr>
                <w:noProof/>
                <w:webHidden/>
              </w:rPr>
              <w:fldChar w:fldCharType="end"/>
            </w:r>
          </w:hyperlink>
        </w:p>
        <w:p w14:paraId="5B72809D" w14:textId="58C8BD86" w:rsidR="00FE47BF" w:rsidRPr="00FE47BF" w:rsidRDefault="00FE47BF" w:rsidP="00591F64">
          <w:pPr>
            <w:pStyle w:val="TDC1"/>
            <w:rPr>
              <w:rFonts w:eastAsiaTheme="minorEastAsia"/>
              <w:noProof/>
              <w:lang w:val="es-GT" w:eastAsia="es-GT"/>
            </w:rPr>
          </w:pPr>
          <w:hyperlink w:anchor="_Toc104804931" w:history="1">
            <w:r w:rsidRPr="00FE47BF">
              <w:rPr>
                <w:rStyle w:val="Hipervnculo"/>
                <w:rFonts w:ascii="Times New Roman" w:hAnsi="Times New Roman" w:cs="Times New Roman"/>
                <w:b/>
                <w:noProof/>
                <w:color w:val="auto"/>
              </w:rPr>
              <w:t>B.</w:t>
            </w:r>
            <w:r w:rsidRPr="00FE47BF">
              <w:rPr>
                <w:rFonts w:eastAsiaTheme="minorEastAsia"/>
                <w:noProof/>
                <w:lang w:val="es-GT" w:eastAsia="es-GT"/>
              </w:rPr>
              <w:tab/>
            </w:r>
            <w:r w:rsidRPr="00FE47BF">
              <w:rPr>
                <w:rStyle w:val="Hipervnculo"/>
                <w:rFonts w:ascii="Times New Roman" w:hAnsi="Times New Roman" w:cs="Times New Roman"/>
                <w:b/>
                <w:noProof/>
                <w:color w:val="auto"/>
                <w:lang w:val="es-ES"/>
              </w:rPr>
              <w:t>ESTRATEGIAS DESARROLLADAS PARA LA IMPLEMENTACIÓN DE LA CALIDAD DEL GASTO EN EL MCD:</w:t>
            </w:r>
            <w:r w:rsidRPr="00FE47BF">
              <w:rPr>
                <w:noProof/>
                <w:webHidden/>
              </w:rPr>
              <w:tab/>
            </w:r>
            <w:r w:rsidRPr="00FE47BF">
              <w:rPr>
                <w:noProof/>
                <w:webHidden/>
              </w:rPr>
              <w:fldChar w:fldCharType="begin"/>
            </w:r>
            <w:r w:rsidRPr="00FE47BF">
              <w:rPr>
                <w:noProof/>
                <w:webHidden/>
              </w:rPr>
              <w:instrText xml:space="preserve"> PAGEREF _Toc104804931 \h </w:instrText>
            </w:r>
            <w:r w:rsidRPr="00FE47BF">
              <w:rPr>
                <w:noProof/>
                <w:webHidden/>
              </w:rPr>
            </w:r>
            <w:r w:rsidRPr="00FE47BF">
              <w:rPr>
                <w:noProof/>
                <w:webHidden/>
              </w:rPr>
              <w:fldChar w:fldCharType="separate"/>
            </w:r>
            <w:r w:rsidRPr="00FE47BF">
              <w:rPr>
                <w:noProof/>
                <w:webHidden/>
              </w:rPr>
              <w:t>4</w:t>
            </w:r>
            <w:r w:rsidRPr="00FE47BF">
              <w:rPr>
                <w:noProof/>
                <w:webHidden/>
              </w:rPr>
              <w:fldChar w:fldCharType="end"/>
            </w:r>
          </w:hyperlink>
        </w:p>
        <w:p w14:paraId="52BCE1B3" w14:textId="4B45C617" w:rsidR="00FE47BF" w:rsidRPr="00FE47BF" w:rsidRDefault="00FE47BF" w:rsidP="00591F64">
          <w:pPr>
            <w:pStyle w:val="TDC1"/>
            <w:rPr>
              <w:rFonts w:eastAsiaTheme="minorEastAsia"/>
              <w:noProof/>
              <w:lang w:val="es-GT" w:eastAsia="es-GT"/>
            </w:rPr>
          </w:pPr>
          <w:hyperlink w:anchor="_Toc104804932" w:history="1">
            <w:r w:rsidRPr="00FE47BF">
              <w:rPr>
                <w:rStyle w:val="Hipervnculo"/>
                <w:rFonts w:ascii="Times New Roman" w:hAnsi="Times New Roman" w:cs="Times New Roman"/>
                <w:b/>
                <w:noProof/>
                <w:color w:val="auto"/>
              </w:rPr>
              <w:t>C.</w:t>
            </w:r>
            <w:r w:rsidRPr="00FE47BF">
              <w:rPr>
                <w:rFonts w:eastAsiaTheme="minorEastAsia"/>
                <w:noProof/>
                <w:lang w:val="es-GT" w:eastAsia="es-GT"/>
              </w:rPr>
              <w:tab/>
            </w:r>
            <w:r w:rsidRPr="00FE47BF">
              <w:rPr>
                <w:rStyle w:val="Hipervnculo"/>
                <w:rFonts w:ascii="Times New Roman" w:hAnsi="Times New Roman" w:cs="Times New Roman"/>
                <w:b/>
                <w:noProof/>
                <w:color w:val="auto"/>
              </w:rPr>
              <w:t>PROPUESTA DE MEDIDAS DE TRANSPARENCIA Y ELIMINACIÓN DEL GASTO SUPERFLUO</w:t>
            </w:r>
            <w:r w:rsidRPr="00FE47BF">
              <w:rPr>
                <w:noProof/>
                <w:webHidden/>
              </w:rPr>
              <w:tab/>
            </w:r>
            <w:r w:rsidRPr="00FE47BF">
              <w:rPr>
                <w:noProof/>
                <w:webHidden/>
              </w:rPr>
              <w:fldChar w:fldCharType="begin"/>
            </w:r>
            <w:r w:rsidRPr="00FE47BF">
              <w:rPr>
                <w:noProof/>
                <w:webHidden/>
              </w:rPr>
              <w:instrText xml:space="preserve"> PAGEREF _Toc104804932 \h </w:instrText>
            </w:r>
            <w:r w:rsidRPr="00FE47BF">
              <w:rPr>
                <w:noProof/>
                <w:webHidden/>
              </w:rPr>
            </w:r>
            <w:r w:rsidRPr="00FE47BF">
              <w:rPr>
                <w:noProof/>
                <w:webHidden/>
              </w:rPr>
              <w:fldChar w:fldCharType="separate"/>
            </w:r>
            <w:r w:rsidRPr="00FE47BF">
              <w:rPr>
                <w:noProof/>
                <w:webHidden/>
              </w:rPr>
              <w:t>5</w:t>
            </w:r>
            <w:r w:rsidRPr="00FE47BF">
              <w:rPr>
                <w:noProof/>
                <w:webHidden/>
              </w:rPr>
              <w:fldChar w:fldCharType="end"/>
            </w:r>
          </w:hyperlink>
        </w:p>
        <w:p w14:paraId="332B61A0" w14:textId="205FBFF9" w:rsidR="00FE47BF" w:rsidRPr="00FE47BF" w:rsidRDefault="00FE47BF" w:rsidP="00591F64">
          <w:pPr>
            <w:pStyle w:val="TDC1"/>
            <w:rPr>
              <w:rFonts w:eastAsiaTheme="minorEastAsia"/>
              <w:noProof/>
              <w:lang w:val="es-GT" w:eastAsia="es-GT"/>
            </w:rPr>
          </w:pPr>
          <w:hyperlink w:anchor="_Toc104804933" w:history="1">
            <w:r w:rsidRPr="00FE47BF">
              <w:rPr>
                <w:rStyle w:val="Hipervnculo"/>
                <w:rFonts w:ascii="Times New Roman" w:hAnsi="Times New Roman" w:cs="Times New Roman"/>
                <w:b/>
                <w:noProof/>
                <w:color w:val="auto"/>
              </w:rPr>
              <w:t>D.</w:t>
            </w:r>
            <w:r w:rsidRPr="00FE47BF">
              <w:rPr>
                <w:rFonts w:eastAsiaTheme="minorEastAsia"/>
                <w:noProof/>
                <w:lang w:val="es-GT" w:eastAsia="es-GT"/>
              </w:rPr>
              <w:tab/>
            </w:r>
            <w:r w:rsidRPr="00FE47BF">
              <w:rPr>
                <w:rStyle w:val="Hipervnculo"/>
                <w:rFonts w:ascii="Times New Roman" w:hAnsi="Times New Roman" w:cs="Times New Roman"/>
                <w:b/>
                <w:noProof/>
                <w:color w:val="auto"/>
              </w:rPr>
              <w:t>DESCRIPCIÓN DE LÍNEAS ESTRATÉGICAS PARA EL DESARROLLO DE LA EJECUCIÓN PRIORIZADA EN EL MCD (ALCANCES)</w:t>
            </w:r>
            <w:r w:rsidRPr="00FE47BF">
              <w:rPr>
                <w:noProof/>
                <w:webHidden/>
              </w:rPr>
              <w:tab/>
            </w:r>
            <w:r w:rsidRPr="00FE47BF">
              <w:rPr>
                <w:noProof/>
                <w:webHidden/>
              </w:rPr>
              <w:fldChar w:fldCharType="begin"/>
            </w:r>
            <w:r w:rsidRPr="00FE47BF">
              <w:rPr>
                <w:noProof/>
                <w:webHidden/>
              </w:rPr>
              <w:instrText xml:space="preserve"> PAGEREF _Toc104804933 \h </w:instrText>
            </w:r>
            <w:r w:rsidRPr="00FE47BF">
              <w:rPr>
                <w:noProof/>
                <w:webHidden/>
              </w:rPr>
            </w:r>
            <w:r w:rsidRPr="00FE47BF">
              <w:rPr>
                <w:noProof/>
                <w:webHidden/>
              </w:rPr>
              <w:fldChar w:fldCharType="separate"/>
            </w:r>
            <w:r w:rsidRPr="00FE47BF">
              <w:rPr>
                <w:noProof/>
                <w:webHidden/>
              </w:rPr>
              <w:t>7</w:t>
            </w:r>
            <w:r w:rsidRPr="00FE47BF">
              <w:rPr>
                <w:noProof/>
                <w:webHidden/>
              </w:rPr>
              <w:fldChar w:fldCharType="end"/>
            </w:r>
          </w:hyperlink>
        </w:p>
        <w:p w14:paraId="224D098C" w14:textId="55C72057" w:rsidR="00FE47BF" w:rsidRPr="00FE47BF" w:rsidRDefault="00FE47BF" w:rsidP="00591F64">
          <w:pPr>
            <w:pStyle w:val="TDC1"/>
            <w:rPr>
              <w:rFonts w:eastAsiaTheme="minorEastAsia"/>
              <w:noProof/>
              <w:lang w:val="es-GT" w:eastAsia="es-GT"/>
            </w:rPr>
          </w:pPr>
          <w:hyperlink w:anchor="_Toc104804934" w:history="1">
            <w:r w:rsidRPr="00FE47BF">
              <w:rPr>
                <w:rStyle w:val="Hipervnculo"/>
                <w:rFonts w:ascii="Times New Roman" w:hAnsi="Times New Roman" w:cs="Times New Roman"/>
                <w:b/>
                <w:noProof/>
                <w:color w:val="auto"/>
              </w:rPr>
              <w:t>E.</w:t>
            </w:r>
            <w:r w:rsidRPr="00FE47BF">
              <w:rPr>
                <w:rFonts w:eastAsiaTheme="minorEastAsia"/>
                <w:noProof/>
                <w:lang w:val="es-GT" w:eastAsia="es-GT"/>
              </w:rPr>
              <w:tab/>
            </w:r>
            <w:r w:rsidRPr="00FE47BF">
              <w:rPr>
                <w:rStyle w:val="Hipervnculo"/>
                <w:rFonts w:ascii="Times New Roman" w:hAnsi="Times New Roman" w:cs="Times New Roman"/>
                <w:b/>
                <w:noProof/>
                <w:color w:val="auto"/>
              </w:rPr>
              <w:t>CRITERIOS INSTITUCIONALES PARA PROCESO DE COMPRAS TRANSPARENTES</w:t>
            </w:r>
            <w:r w:rsidRPr="00FE47BF">
              <w:rPr>
                <w:noProof/>
                <w:webHidden/>
              </w:rPr>
              <w:tab/>
            </w:r>
            <w:r w:rsidRPr="00FE47BF">
              <w:rPr>
                <w:noProof/>
                <w:webHidden/>
              </w:rPr>
              <w:fldChar w:fldCharType="begin"/>
            </w:r>
            <w:r w:rsidRPr="00FE47BF">
              <w:rPr>
                <w:noProof/>
                <w:webHidden/>
              </w:rPr>
              <w:instrText xml:space="preserve"> PAGEREF _Toc104804934 \h </w:instrText>
            </w:r>
            <w:r w:rsidRPr="00FE47BF">
              <w:rPr>
                <w:noProof/>
                <w:webHidden/>
              </w:rPr>
            </w:r>
            <w:r w:rsidRPr="00FE47BF">
              <w:rPr>
                <w:noProof/>
                <w:webHidden/>
              </w:rPr>
              <w:fldChar w:fldCharType="separate"/>
            </w:r>
            <w:r w:rsidRPr="00FE47BF">
              <w:rPr>
                <w:noProof/>
                <w:webHidden/>
              </w:rPr>
              <w:t>11</w:t>
            </w:r>
            <w:r w:rsidRPr="00FE47BF">
              <w:rPr>
                <w:noProof/>
                <w:webHidden/>
              </w:rPr>
              <w:fldChar w:fldCharType="end"/>
            </w:r>
          </w:hyperlink>
        </w:p>
        <w:p w14:paraId="32736C15" w14:textId="53308C49" w:rsidR="00FE47BF" w:rsidRDefault="00FE47BF">
          <w:r w:rsidRPr="00FE47BF">
            <w:rPr>
              <w:rFonts w:ascii="Times New Roman" w:hAnsi="Times New Roman" w:cs="Times New Roman"/>
              <w:b/>
              <w:bCs/>
              <w:lang w:val="es-ES"/>
            </w:rPr>
            <w:fldChar w:fldCharType="end"/>
          </w:r>
        </w:p>
      </w:sdtContent>
    </w:sdt>
    <w:p w14:paraId="7179603C" w14:textId="586DE0C5" w:rsidR="00533C87" w:rsidRDefault="00533C87" w:rsidP="00BF1026">
      <w:pPr>
        <w:pStyle w:val="Sinespaciado"/>
        <w:jc w:val="both"/>
        <w:rPr>
          <w:rFonts w:ascii="Times New Roman" w:hAnsi="Times New Roman" w:cs="Times New Roman"/>
        </w:rPr>
      </w:pPr>
    </w:p>
    <w:p w14:paraId="0A54D2E4" w14:textId="732B28D3" w:rsidR="00533C87" w:rsidRDefault="00533C87" w:rsidP="00BF1026">
      <w:pPr>
        <w:pStyle w:val="Sinespaciado"/>
        <w:jc w:val="both"/>
        <w:rPr>
          <w:rFonts w:ascii="Times New Roman" w:hAnsi="Times New Roman" w:cs="Times New Roman"/>
        </w:rPr>
      </w:pPr>
    </w:p>
    <w:p w14:paraId="59CA291A" w14:textId="3B97AD6D" w:rsidR="00533C87" w:rsidRDefault="00533C87" w:rsidP="00BF1026">
      <w:pPr>
        <w:pStyle w:val="Sinespaciado"/>
        <w:jc w:val="both"/>
        <w:rPr>
          <w:rFonts w:ascii="Times New Roman" w:hAnsi="Times New Roman" w:cs="Times New Roman"/>
        </w:rPr>
      </w:pPr>
    </w:p>
    <w:p w14:paraId="44E5066A" w14:textId="2133E5DA" w:rsidR="00533C87" w:rsidRDefault="00533C87" w:rsidP="00BF1026">
      <w:pPr>
        <w:pStyle w:val="Sinespaciado"/>
        <w:jc w:val="both"/>
        <w:rPr>
          <w:rFonts w:ascii="Times New Roman" w:hAnsi="Times New Roman" w:cs="Times New Roman"/>
        </w:rPr>
      </w:pPr>
    </w:p>
    <w:p w14:paraId="5F05B1C3" w14:textId="77777777" w:rsidR="00533C87" w:rsidRPr="006B246E" w:rsidRDefault="00533C87" w:rsidP="00BF1026">
      <w:pPr>
        <w:pStyle w:val="Sinespaciado"/>
        <w:jc w:val="both"/>
        <w:rPr>
          <w:rFonts w:ascii="Times New Roman" w:hAnsi="Times New Roman" w:cs="Times New Roman"/>
        </w:rPr>
      </w:pPr>
    </w:p>
    <w:p w14:paraId="3C6818B3" w14:textId="602EBBA4" w:rsidR="00320240" w:rsidRPr="006B246E" w:rsidRDefault="00740C84" w:rsidP="00740C84">
      <w:pPr>
        <w:pStyle w:val="Sinespaciado"/>
        <w:numPr>
          <w:ilvl w:val="0"/>
          <w:numId w:val="38"/>
        </w:numPr>
        <w:jc w:val="both"/>
        <w:outlineLvl w:val="0"/>
        <w:rPr>
          <w:rFonts w:ascii="Times New Roman" w:hAnsi="Times New Roman" w:cs="Times New Roman"/>
          <w:b/>
        </w:rPr>
      </w:pPr>
      <w:bookmarkStart w:id="1" w:name="_Toc3449620"/>
      <w:bookmarkStart w:id="2" w:name="_Toc104804930"/>
      <w:r w:rsidRPr="00740C84">
        <w:rPr>
          <w:rFonts w:ascii="Times New Roman" w:hAnsi="Times New Roman" w:cs="Times New Roman"/>
          <w:b/>
          <w:sz w:val="24"/>
        </w:rPr>
        <w:t xml:space="preserve">PLAN DE IMPLEMENTACIÓN DE LOS PROGRAMAS Y PROYECTOS PRIORITARIOS PARA EL LOGRO DE LOS </w:t>
      </w:r>
      <w:bookmarkEnd w:id="1"/>
      <w:r w:rsidRPr="00740C84">
        <w:rPr>
          <w:rFonts w:ascii="Times New Roman" w:hAnsi="Times New Roman" w:cs="Times New Roman"/>
          <w:b/>
          <w:sz w:val="24"/>
        </w:rPr>
        <w:t>OBJETIVOS, EN LAS UNIDADES EJECUTORAS</w:t>
      </w:r>
      <w:r w:rsidR="002624F5" w:rsidRPr="006B246E">
        <w:rPr>
          <w:rFonts w:ascii="Times New Roman" w:hAnsi="Times New Roman" w:cs="Times New Roman"/>
          <w:b/>
        </w:rPr>
        <w:t>:</w:t>
      </w:r>
      <w:bookmarkEnd w:id="2"/>
    </w:p>
    <w:p w14:paraId="00886D56" w14:textId="77777777" w:rsidR="00320240" w:rsidRPr="006B246E" w:rsidRDefault="00320240" w:rsidP="00320240">
      <w:pPr>
        <w:pStyle w:val="Sinespaciado"/>
        <w:ind w:left="357"/>
        <w:jc w:val="both"/>
        <w:outlineLvl w:val="0"/>
        <w:rPr>
          <w:rFonts w:ascii="Times New Roman" w:hAnsi="Times New Roman" w:cs="Times New Roman"/>
          <w:b/>
        </w:rPr>
      </w:pPr>
    </w:p>
    <w:p w14:paraId="0CD73BB6" w14:textId="77777777" w:rsidR="00BA0B9C" w:rsidRPr="006B246E" w:rsidRDefault="00BA0B9C" w:rsidP="00BA0B9C">
      <w:pPr>
        <w:pStyle w:val="Sinespaciado"/>
        <w:rPr>
          <w:rFonts w:ascii="Times New Roman" w:hAnsi="Times New Roman" w:cs="Times New Roman"/>
        </w:rPr>
      </w:pPr>
      <w:r w:rsidRPr="006B246E">
        <w:rPr>
          <w:rFonts w:ascii="Times New Roman" w:hAnsi="Times New Roman" w:cs="Times New Roman"/>
        </w:rPr>
        <w:t>Dirección General de las Artes</w:t>
      </w:r>
    </w:p>
    <w:p w14:paraId="381A62D3" w14:textId="77777777" w:rsidR="00BA0B9C" w:rsidRPr="006B246E" w:rsidRDefault="00BA0B9C" w:rsidP="00BA0B9C">
      <w:pPr>
        <w:pStyle w:val="Sinespaciado"/>
        <w:rPr>
          <w:rFonts w:ascii="Times New Roman" w:hAnsi="Times New Roman" w:cs="Times New Roman"/>
        </w:rPr>
      </w:pPr>
    </w:p>
    <w:p w14:paraId="674E1659" w14:textId="77777777" w:rsidR="00BA0B9C" w:rsidRPr="006B246E" w:rsidRDefault="00BA0B9C" w:rsidP="00BA0B9C">
      <w:pPr>
        <w:pStyle w:val="Sinespaciado"/>
        <w:rPr>
          <w:rFonts w:ascii="Times New Roman" w:hAnsi="Times New Roman" w:cs="Times New Roman"/>
        </w:rPr>
      </w:pPr>
      <w:r w:rsidRPr="006B246E">
        <w:rPr>
          <w:rFonts w:ascii="Times New Roman" w:hAnsi="Times New Roman" w:cs="Times New Roman"/>
        </w:rPr>
        <w:t>OBJETIVO ESTRATÉGICO</w:t>
      </w:r>
    </w:p>
    <w:p w14:paraId="39BC46D3" w14:textId="77777777" w:rsidR="00BA0B9C" w:rsidRPr="006B246E" w:rsidRDefault="00BA0B9C" w:rsidP="00BA0B9C">
      <w:pPr>
        <w:pStyle w:val="Sinespaciado"/>
        <w:rPr>
          <w:rFonts w:ascii="Times New Roman" w:hAnsi="Times New Roman" w:cs="Times New Roman"/>
        </w:rPr>
      </w:pPr>
      <w:r w:rsidRPr="006B246E">
        <w:rPr>
          <w:rFonts w:ascii="Times New Roman" w:hAnsi="Times New Roman" w:cs="Times New Roman"/>
        </w:rPr>
        <w:t>Para el 2032, se ha incrementado en 21.1% la participación de personas en las diferentes disciplinas del arte (de 9,469 personas en 2014 a 11,468 en 2032).</w:t>
      </w:r>
    </w:p>
    <w:p w14:paraId="06F5D51D" w14:textId="77777777" w:rsidR="00BA0B9C" w:rsidRPr="006B246E" w:rsidRDefault="00BA0B9C" w:rsidP="00BA0B9C">
      <w:pPr>
        <w:pStyle w:val="Sinespaciado"/>
        <w:rPr>
          <w:rFonts w:ascii="Times New Roman" w:hAnsi="Times New Roman" w:cs="Times New Roman"/>
        </w:rPr>
      </w:pPr>
    </w:p>
    <w:p w14:paraId="1FFD5F73" w14:textId="77777777" w:rsidR="00BA0B9C" w:rsidRPr="006B246E" w:rsidRDefault="00BA0B9C" w:rsidP="00BA0B9C">
      <w:pPr>
        <w:pStyle w:val="Sinespaciado"/>
        <w:rPr>
          <w:rFonts w:ascii="Times New Roman" w:eastAsia="Times New Roman" w:hAnsi="Times New Roman" w:cs="Times New Roman"/>
          <w:color w:val="000000"/>
        </w:rPr>
      </w:pPr>
      <w:r w:rsidRPr="006B246E">
        <w:rPr>
          <w:rFonts w:ascii="Times New Roman" w:hAnsi="Times New Roman" w:cs="Times New Roman"/>
        </w:rPr>
        <w:t>OBJETIVOS OPERATIVOS</w:t>
      </w:r>
    </w:p>
    <w:p w14:paraId="5643952B" w14:textId="77777777" w:rsidR="00BA0B9C" w:rsidRPr="006B246E" w:rsidRDefault="00BA0B9C" w:rsidP="002624F5">
      <w:pPr>
        <w:pStyle w:val="Sinespaciado"/>
        <w:numPr>
          <w:ilvl w:val="0"/>
          <w:numId w:val="31"/>
        </w:numPr>
        <w:jc w:val="both"/>
        <w:rPr>
          <w:rFonts w:ascii="Times New Roman" w:eastAsia="Times New Roman" w:hAnsi="Times New Roman" w:cs="Times New Roman"/>
        </w:rPr>
      </w:pPr>
      <w:r w:rsidRPr="006B246E">
        <w:rPr>
          <w:rFonts w:ascii="Times New Roman" w:eastAsia="Times New Roman" w:hAnsi="Times New Roman" w:cs="Times New Roman"/>
        </w:rPr>
        <w:t>Planificar, organizar, ejecutar y administrar todos los proyectos y actividades en los diferentes departamentos del país generados por el Programa Formación, Fomento y Difusión de las Arte.</w:t>
      </w:r>
    </w:p>
    <w:p w14:paraId="79BE7D04" w14:textId="77777777" w:rsidR="00BA0B9C" w:rsidRPr="006B246E" w:rsidRDefault="00BA0B9C" w:rsidP="002624F5">
      <w:pPr>
        <w:pStyle w:val="Sinespaciado"/>
        <w:jc w:val="both"/>
        <w:rPr>
          <w:rFonts w:ascii="Times New Roman" w:eastAsia="Times New Roman" w:hAnsi="Times New Roman" w:cs="Times New Roman"/>
        </w:rPr>
      </w:pPr>
    </w:p>
    <w:p w14:paraId="1BCEFFF6" w14:textId="77777777" w:rsidR="00BA0B9C" w:rsidRPr="006B246E" w:rsidRDefault="00BA0B9C" w:rsidP="002624F5">
      <w:pPr>
        <w:pStyle w:val="Sinespaciado"/>
        <w:numPr>
          <w:ilvl w:val="0"/>
          <w:numId w:val="31"/>
        </w:numPr>
        <w:jc w:val="both"/>
        <w:rPr>
          <w:rFonts w:ascii="Times New Roman" w:eastAsia="Times New Roman" w:hAnsi="Times New Roman" w:cs="Times New Roman"/>
        </w:rPr>
      </w:pPr>
      <w:r w:rsidRPr="006B246E">
        <w:rPr>
          <w:rFonts w:ascii="Times New Roman" w:eastAsia="Times New Roman" w:hAnsi="Times New Roman" w:cs="Times New Roman"/>
        </w:rPr>
        <w:t>Garantizar la formación artística de personas en música, danza, teatro, artes visuales, entre otras disciplinas a través del funcionamiento de Escuelas de Arte, Conservatorios de Música, Academias Comunitarias de Arte y Orquestas Juveniles, para el estímulo de la creatividad y generación de expresiones artísticas de la población infanto-juvenil guatemalteca.</w:t>
      </w:r>
    </w:p>
    <w:p w14:paraId="6F3E3D6E" w14:textId="77777777" w:rsidR="00BA0B9C" w:rsidRPr="006B246E" w:rsidRDefault="00BA0B9C" w:rsidP="002624F5">
      <w:pPr>
        <w:pStyle w:val="Sinespaciado"/>
        <w:jc w:val="both"/>
        <w:rPr>
          <w:rFonts w:ascii="Times New Roman" w:eastAsia="Times New Roman" w:hAnsi="Times New Roman" w:cs="Times New Roman"/>
        </w:rPr>
      </w:pPr>
    </w:p>
    <w:p w14:paraId="41C7A696" w14:textId="77777777" w:rsidR="00BA0B9C" w:rsidRPr="006B246E" w:rsidRDefault="00BA0B9C" w:rsidP="002624F5">
      <w:pPr>
        <w:pStyle w:val="Sinespaciado"/>
        <w:numPr>
          <w:ilvl w:val="0"/>
          <w:numId w:val="31"/>
        </w:numPr>
        <w:jc w:val="both"/>
        <w:rPr>
          <w:rFonts w:ascii="Times New Roman" w:eastAsia="Times New Roman" w:hAnsi="Times New Roman" w:cs="Times New Roman"/>
        </w:rPr>
      </w:pPr>
      <w:r w:rsidRPr="006B246E">
        <w:rPr>
          <w:rFonts w:ascii="Times New Roman" w:eastAsia="Times New Roman" w:hAnsi="Times New Roman" w:cs="Times New Roman"/>
        </w:rPr>
        <w:t>Garantizar el fomento de las expresiones artísticas de la población guatemalteca, a través de eventos en diversas temporadas, conciertos, festivales, presentaciones, proyecciones internacionales, programa permanente de cultura, obras maestras, con equidad étnica y de género a nivel nacional e internacional.  </w:t>
      </w:r>
    </w:p>
    <w:p w14:paraId="234EABA0" w14:textId="77777777" w:rsidR="00BA0B9C" w:rsidRPr="006B246E" w:rsidRDefault="00BA0B9C" w:rsidP="00BA0B9C">
      <w:pPr>
        <w:pStyle w:val="Sinespaciado"/>
        <w:rPr>
          <w:rFonts w:ascii="Times New Roman" w:eastAsia="Times New Roman" w:hAnsi="Times New Roman" w:cs="Times New Roman"/>
        </w:rPr>
      </w:pPr>
    </w:p>
    <w:p w14:paraId="1C1AD884" w14:textId="77777777" w:rsidR="00BA0B9C" w:rsidRPr="006B246E" w:rsidRDefault="00BA0B9C" w:rsidP="002624F5">
      <w:pPr>
        <w:pStyle w:val="Sinespaciado"/>
        <w:numPr>
          <w:ilvl w:val="0"/>
          <w:numId w:val="31"/>
        </w:numPr>
        <w:rPr>
          <w:rFonts w:ascii="Times New Roman" w:eastAsia="Times New Roman" w:hAnsi="Times New Roman" w:cs="Times New Roman"/>
        </w:rPr>
      </w:pPr>
      <w:r w:rsidRPr="006B246E">
        <w:rPr>
          <w:rFonts w:ascii="Times New Roman" w:eastAsia="Times New Roman" w:hAnsi="Times New Roman" w:cs="Times New Roman"/>
        </w:rPr>
        <w:t>Velar por la calidad, regulación y control de espectáculos públicos nacionales y extranjeros que se presentan en el territorio nacional.</w:t>
      </w:r>
    </w:p>
    <w:p w14:paraId="4CF10D0E" w14:textId="77777777" w:rsidR="00BA0B9C" w:rsidRPr="006B246E" w:rsidRDefault="00BA0B9C" w:rsidP="00BA0B9C">
      <w:pPr>
        <w:pStyle w:val="Sinespaciado"/>
        <w:rPr>
          <w:rFonts w:ascii="Times New Roman" w:eastAsia="Times New Roman" w:hAnsi="Times New Roman" w:cs="Times New Roman"/>
        </w:rPr>
      </w:pPr>
    </w:p>
    <w:p w14:paraId="568EA867" w14:textId="77777777" w:rsidR="00BA0B9C" w:rsidRPr="006B246E" w:rsidRDefault="00BA0B9C" w:rsidP="002624F5">
      <w:pPr>
        <w:pStyle w:val="Sinespaciado"/>
        <w:numPr>
          <w:ilvl w:val="0"/>
          <w:numId w:val="31"/>
        </w:numPr>
        <w:rPr>
          <w:rFonts w:ascii="Times New Roman" w:eastAsia="Times New Roman" w:hAnsi="Times New Roman" w:cs="Times New Roman"/>
        </w:rPr>
      </w:pPr>
      <w:r w:rsidRPr="006B246E">
        <w:rPr>
          <w:rFonts w:ascii="Times New Roman" w:eastAsia="Times New Roman" w:hAnsi="Times New Roman" w:cs="Times New Roman"/>
        </w:rPr>
        <w:t>Promover las áreas de teatro, danza, música, literatura y artes visuales, a través de los artistas independientes y el reconocimiento de su labor.</w:t>
      </w:r>
    </w:p>
    <w:p w14:paraId="39DF5AD9" w14:textId="77777777" w:rsidR="00BA0B9C" w:rsidRPr="006B246E" w:rsidRDefault="00BA0B9C" w:rsidP="00BA0B9C">
      <w:pPr>
        <w:pStyle w:val="Sinespaciado"/>
        <w:rPr>
          <w:rFonts w:ascii="Times New Roman" w:hAnsi="Times New Roman" w:cs="Times New Roman"/>
          <w:b/>
          <w:lang w:eastAsia="es-GT"/>
        </w:rPr>
      </w:pPr>
    </w:p>
    <w:p w14:paraId="48AD1218" w14:textId="77777777" w:rsidR="00BA0B9C" w:rsidRPr="006B246E" w:rsidRDefault="00BA0B9C" w:rsidP="00BA0B9C">
      <w:pPr>
        <w:pStyle w:val="Sinespaciado"/>
        <w:rPr>
          <w:rFonts w:ascii="Times New Roman" w:hAnsi="Times New Roman" w:cs="Times New Roman"/>
          <w:lang w:eastAsia="es-GT"/>
        </w:rPr>
      </w:pPr>
      <w:r w:rsidRPr="006B246E">
        <w:rPr>
          <w:rFonts w:ascii="Times New Roman" w:hAnsi="Times New Roman" w:cs="Times New Roman"/>
          <w:lang w:eastAsia="es-GT"/>
        </w:rPr>
        <w:t>Dirección General de Patrimonio Cultural y Naturales</w:t>
      </w:r>
    </w:p>
    <w:p w14:paraId="329C05B3" w14:textId="77777777" w:rsidR="00BA0B9C" w:rsidRPr="006B246E" w:rsidRDefault="00BA0B9C" w:rsidP="00BA0B9C">
      <w:pPr>
        <w:pStyle w:val="Sinespaciado"/>
        <w:rPr>
          <w:rFonts w:ascii="Times New Roman" w:hAnsi="Times New Roman" w:cs="Times New Roman"/>
        </w:rPr>
      </w:pPr>
    </w:p>
    <w:p w14:paraId="26937BD8" w14:textId="77777777" w:rsidR="00BA0B9C" w:rsidRPr="006B246E" w:rsidRDefault="00BA0B9C" w:rsidP="00BA0B9C">
      <w:pPr>
        <w:pStyle w:val="Sinespaciado"/>
        <w:rPr>
          <w:rFonts w:ascii="Times New Roman" w:hAnsi="Times New Roman" w:cs="Times New Roman"/>
        </w:rPr>
      </w:pPr>
      <w:r w:rsidRPr="006B246E">
        <w:rPr>
          <w:rFonts w:ascii="Times New Roman" w:hAnsi="Times New Roman" w:cs="Times New Roman"/>
        </w:rPr>
        <w:t>OBJETIVO ESTRATÉGICO</w:t>
      </w:r>
    </w:p>
    <w:p w14:paraId="0302E2D1" w14:textId="77777777" w:rsidR="00BA0B9C" w:rsidRPr="006B246E" w:rsidRDefault="00BA0B9C" w:rsidP="00BA0B9C">
      <w:pPr>
        <w:pStyle w:val="Sinespaciado"/>
        <w:rPr>
          <w:rFonts w:ascii="Times New Roman" w:hAnsi="Times New Roman" w:cs="Times New Roman"/>
        </w:rPr>
      </w:pPr>
      <w:r w:rsidRPr="006B246E">
        <w:rPr>
          <w:rFonts w:ascii="Times New Roman" w:hAnsi="Times New Roman" w:cs="Times New Roman"/>
        </w:rPr>
        <w:t>Para el 2032 se ha incrementado en un 5% el registro de bienes patrimoniales ampliando la cobertura.</w:t>
      </w:r>
    </w:p>
    <w:p w14:paraId="20C41B22" w14:textId="77777777" w:rsidR="00BA0B9C" w:rsidRPr="006B246E" w:rsidRDefault="00BA0B9C" w:rsidP="00BA0B9C">
      <w:pPr>
        <w:pStyle w:val="Sinespaciado"/>
        <w:rPr>
          <w:rFonts w:ascii="Times New Roman" w:hAnsi="Times New Roman" w:cs="Times New Roman"/>
        </w:rPr>
      </w:pPr>
    </w:p>
    <w:p w14:paraId="1E51AB77" w14:textId="77777777" w:rsidR="00BA0B9C" w:rsidRPr="006B246E" w:rsidRDefault="00BA0B9C" w:rsidP="00BA0B9C">
      <w:pPr>
        <w:pStyle w:val="Sinespaciado"/>
        <w:rPr>
          <w:rFonts w:ascii="Times New Roman" w:hAnsi="Times New Roman" w:cs="Times New Roman"/>
        </w:rPr>
      </w:pPr>
      <w:r w:rsidRPr="006B246E">
        <w:rPr>
          <w:rFonts w:ascii="Times New Roman" w:hAnsi="Times New Roman" w:cs="Times New Roman"/>
        </w:rPr>
        <w:t>OBJETIVOS OPERATIVOS</w:t>
      </w:r>
    </w:p>
    <w:p w14:paraId="3E2BC2FB" w14:textId="77777777" w:rsidR="00BA0B9C" w:rsidRPr="006B246E" w:rsidRDefault="00BA0B9C" w:rsidP="002624F5">
      <w:pPr>
        <w:pStyle w:val="Sinespaciado"/>
        <w:numPr>
          <w:ilvl w:val="0"/>
          <w:numId w:val="32"/>
        </w:numPr>
        <w:rPr>
          <w:rFonts w:ascii="Times New Roman" w:eastAsia="Times New Roman" w:hAnsi="Times New Roman" w:cs="Times New Roman"/>
        </w:rPr>
      </w:pPr>
      <w:r w:rsidRPr="006B246E">
        <w:rPr>
          <w:rFonts w:ascii="Times New Roman" w:eastAsia="Times New Roman" w:hAnsi="Times New Roman" w:cs="Times New Roman"/>
        </w:rPr>
        <w:t>Contribuir al fortalecimiento de la identidad nacional, el reconocimiento de la diversidad cultural y el desarrollo socioeconómico del país en cuanto a la protección, conservación, difusión y valoración del patrimonio cultural y natural de la nación.</w:t>
      </w:r>
    </w:p>
    <w:p w14:paraId="2FE3ED5A" w14:textId="77777777" w:rsidR="00BA0B9C" w:rsidRPr="006B246E" w:rsidRDefault="00BA0B9C" w:rsidP="00BA0B9C">
      <w:pPr>
        <w:pStyle w:val="Sinespaciado"/>
        <w:rPr>
          <w:rFonts w:ascii="Times New Roman" w:eastAsia="Times New Roman" w:hAnsi="Times New Roman" w:cs="Times New Roman"/>
        </w:rPr>
      </w:pPr>
    </w:p>
    <w:p w14:paraId="56156B30" w14:textId="77777777" w:rsidR="00BA0B9C" w:rsidRPr="006B246E" w:rsidRDefault="00BA0B9C" w:rsidP="002624F5">
      <w:pPr>
        <w:pStyle w:val="Sinespaciado"/>
        <w:numPr>
          <w:ilvl w:val="0"/>
          <w:numId w:val="32"/>
        </w:numPr>
        <w:rPr>
          <w:rFonts w:ascii="Times New Roman" w:eastAsia="Times New Roman" w:hAnsi="Times New Roman" w:cs="Times New Roman"/>
        </w:rPr>
      </w:pPr>
      <w:r w:rsidRPr="006B246E">
        <w:rPr>
          <w:rFonts w:ascii="Times New Roman" w:eastAsia="Times New Roman" w:hAnsi="Times New Roman" w:cs="Times New Roman"/>
        </w:rPr>
        <w:t>Proteger el Patrimonio Cultural y Natural de la Nación, mediante acciones de conservación, investigación y registro, del patrimonio cultural y natural.</w:t>
      </w:r>
    </w:p>
    <w:p w14:paraId="0EBDF3F2" w14:textId="77777777" w:rsidR="00BA0B9C" w:rsidRPr="006B246E" w:rsidRDefault="00BA0B9C" w:rsidP="00BA0B9C">
      <w:pPr>
        <w:pStyle w:val="Sinespaciado"/>
        <w:rPr>
          <w:rFonts w:ascii="Times New Roman" w:eastAsia="Times New Roman" w:hAnsi="Times New Roman" w:cs="Times New Roman"/>
          <w:color w:val="000000"/>
          <w:lang w:eastAsia="es-GT"/>
        </w:rPr>
      </w:pPr>
    </w:p>
    <w:p w14:paraId="284446C9" w14:textId="77777777" w:rsidR="002624F5" w:rsidRPr="006B246E" w:rsidRDefault="002624F5" w:rsidP="00BA0B9C">
      <w:pPr>
        <w:pStyle w:val="Sinespaciado"/>
        <w:rPr>
          <w:rFonts w:ascii="Times New Roman" w:hAnsi="Times New Roman" w:cs="Times New Roman"/>
        </w:rPr>
      </w:pPr>
    </w:p>
    <w:p w14:paraId="5E5C4584" w14:textId="77777777" w:rsidR="002624F5" w:rsidRPr="006B246E" w:rsidRDefault="002624F5" w:rsidP="00BA0B9C">
      <w:pPr>
        <w:pStyle w:val="Sinespaciado"/>
        <w:rPr>
          <w:rFonts w:ascii="Times New Roman" w:hAnsi="Times New Roman" w:cs="Times New Roman"/>
        </w:rPr>
      </w:pPr>
    </w:p>
    <w:p w14:paraId="14E3B126" w14:textId="77777777" w:rsidR="002624F5" w:rsidRPr="006B246E" w:rsidRDefault="002624F5" w:rsidP="00BA0B9C">
      <w:pPr>
        <w:pStyle w:val="Sinespaciado"/>
        <w:rPr>
          <w:rFonts w:ascii="Times New Roman" w:hAnsi="Times New Roman" w:cs="Times New Roman"/>
        </w:rPr>
      </w:pPr>
    </w:p>
    <w:p w14:paraId="7E0FAA42" w14:textId="77777777" w:rsidR="002624F5" w:rsidRPr="006B246E" w:rsidRDefault="002624F5" w:rsidP="00BA0B9C">
      <w:pPr>
        <w:pStyle w:val="Sinespaciado"/>
        <w:rPr>
          <w:rFonts w:ascii="Times New Roman" w:hAnsi="Times New Roman" w:cs="Times New Roman"/>
        </w:rPr>
      </w:pPr>
    </w:p>
    <w:p w14:paraId="3A03B3AB" w14:textId="77777777" w:rsidR="002624F5" w:rsidRPr="006B246E" w:rsidRDefault="002624F5" w:rsidP="00BA0B9C">
      <w:pPr>
        <w:pStyle w:val="Sinespaciado"/>
        <w:rPr>
          <w:rFonts w:ascii="Times New Roman" w:hAnsi="Times New Roman" w:cs="Times New Roman"/>
        </w:rPr>
      </w:pPr>
    </w:p>
    <w:p w14:paraId="3B106D2E" w14:textId="77777777" w:rsidR="002624F5" w:rsidRPr="006B246E" w:rsidRDefault="002624F5" w:rsidP="00BA0B9C">
      <w:pPr>
        <w:pStyle w:val="Sinespaciado"/>
        <w:rPr>
          <w:rFonts w:ascii="Times New Roman" w:hAnsi="Times New Roman" w:cs="Times New Roman"/>
        </w:rPr>
      </w:pPr>
    </w:p>
    <w:p w14:paraId="0039512F" w14:textId="77777777" w:rsidR="00BA0B9C" w:rsidRPr="006B246E" w:rsidRDefault="00BA0B9C" w:rsidP="00BA0B9C">
      <w:pPr>
        <w:pStyle w:val="Sinespaciado"/>
        <w:rPr>
          <w:rFonts w:ascii="Times New Roman" w:hAnsi="Times New Roman" w:cs="Times New Roman"/>
          <w:lang w:eastAsia="es-GT"/>
        </w:rPr>
      </w:pPr>
      <w:r w:rsidRPr="006B246E">
        <w:rPr>
          <w:rFonts w:ascii="Times New Roman" w:hAnsi="Times New Roman" w:cs="Times New Roman"/>
        </w:rPr>
        <w:t>Dirección General del Deporte y la Recreación</w:t>
      </w:r>
    </w:p>
    <w:p w14:paraId="31EC38E3" w14:textId="77777777" w:rsidR="00BA0B9C" w:rsidRPr="006B246E" w:rsidRDefault="00BA0B9C" w:rsidP="00BA0B9C">
      <w:pPr>
        <w:pStyle w:val="Sinespaciado"/>
        <w:rPr>
          <w:rFonts w:ascii="Times New Roman" w:hAnsi="Times New Roman" w:cs="Times New Roman"/>
        </w:rPr>
      </w:pPr>
    </w:p>
    <w:p w14:paraId="4E4F3AE0" w14:textId="77777777" w:rsidR="00BA0B9C" w:rsidRPr="006B246E" w:rsidRDefault="00BA0B9C" w:rsidP="00BA0B9C">
      <w:pPr>
        <w:pStyle w:val="Sinespaciado"/>
        <w:rPr>
          <w:rFonts w:ascii="Times New Roman" w:hAnsi="Times New Roman" w:cs="Times New Roman"/>
        </w:rPr>
      </w:pPr>
      <w:r w:rsidRPr="006B246E">
        <w:rPr>
          <w:rFonts w:ascii="Times New Roman" w:hAnsi="Times New Roman" w:cs="Times New Roman"/>
        </w:rPr>
        <w:t>OBJETIVOS OPERATIVOS:</w:t>
      </w:r>
    </w:p>
    <w:p w14:paraId="50928681" w14:textId="77777777" w:rsidR="00BA0B9C" w:rsidRPr="006B246E" w:rsidRDefault="00BA0B9C" w:rsidP="002624F5">
      <w:pPr>
        <w:pStyle w:val="Sinespaciado"/>
        <w:numPr>
          <w:ilvl w:val="0"/>
          <w:numId w:val="33"/>
        </w:numPr>
        <w:jc w:val="both"/>
        <w:rPr>
          <w:rFonts w:ascii="Times New Roman" w:hAnsi="Times New Roman" w:cs="Times New Roman"/>
        </w:rPr>
      </w:pPr>
      <w:r w:rsidRPr="006B246E">
        <w:rPr>
          <w:rFonts w:ascii="Times New Roman" w:hAnsi="Times New Roman" w:cs="Times New Roman"/>
        </w:rPr>
        <w:t>Implementar programas y proyectos de actividad física, deporte y recreación dirigidos a niños, adolescentes y jóvenes para la salud integral y la prevención de la violencia y el delito.</w:t>
      </w:r>
    </w:p>
    <w:p w14:paraId="203EE89E" w14:textId="77777777" w:rsidR="00BA0B9C" w:rsidRPr="006B246E" w:rsidRDefault="00BA0B9C" w:rsidP="002624F5">
      <w:pPr>
        <w:pStyle w:val="Sinespaciado"/>
        <w:jc w:val="both"/>
        <w:rPr>
          <w:rFonts w:ascii="Times New Roman" w:hAnsi="Times New Roman" w:cs="Times New Roman"/>
        </w:rPr>
      </w:pPr>
    </w:p>
    <w:p w14:paraId="286EC280" w14:textId="77777777" w:rsidR="00BA0B9C" w:rsidRPr="006B246E" w:rsidRDefault="00BA0B9C" w:rsidP="002624F5">
      <w:pPr>
        <w:pStyle w:val="Sinespaciado"/>
        <w:numPr>
          <w:ilvl w:val="0"/>
          <w:numId w:val="33"/>
        </w:numPr>
        <w:jc w:val="both"/>
        <w:rPr>
          <w:rFonts w:ascii="Times New Roman" w:hAnsi="Times New Roman" w:cs="Times New Roman"/>
        </w:rPr>
      </w:pPr>
      <w:r w:rsidRPr="006B246E">
        <w:rPr>
          <w:rFonts w:ascii="Times New Roman" w:hAnsi="Times New Roman" w:cs="Times New Roman"/>
        </w:rPr>
        <w:t>Brindar servicios deportivos, recreativos y de actividad física en los ámbitos; no federado y no escolar para personas del sector laboral, adultos mayores, personas con discapacidad y mujeres, que contribuyan a fortalecer el estado de salud física, mental y emocional de las personas atendidas.</w:t>
      </w:r>
    </w:p>
    <w:p w14:paraId="3C287ED1" w14:textId="77777777" w:rsidR="00BA0B9C" w:rsidRPr="006B246E" w:rsidRDefault="00BA0B9C" w:rsidP="002624F5">
      <w:pPr>
        <w:pStyle w:val="Sinespaciado"/>
        <w:jc w:val="both"/>
        <w:rPr>
          <w:rFonts w:ascii="Times New Roman" w:hAnsi="Times New Roman" w:cs="Times New Roman"/>
        </w:rPr>
      </w:pPr>
    </w:p>
    <w:p w14:paraId="7895FB5A" w14:textId="77777777" w:rsidR="00BA0B9C" w:rsidRPr="006B246E" w:rsidRDefault="00BA0B9C" w:rsidP="002624F5">
      <w:pPr>
        <w:pStyle w:val="Sinespaciado"/>
        <w:numPr>
          <w:ilvl w:val="0"/>
          <w:numId w:val="33"/>
        </w:numPr>
        <w:jc w:val="both"/>
        <w:rPr>
          <w:rFonts w:ascii="Times New Roman" w:hAnsi="Times New Roman" w:cs="Times New Roman"/>
        </w:rPr>
      </w:pPr>
      <w:r w:rsidRPr="006B246E">
        <w:rPr>
          <w:rFonts w:ascii="Times New Roman" w:hAnsi="Times New Roman" w:cs="Times New Roman"/>
        </w:rPr>
        <w:t>Financiar la construcción, ampliación y mejoramiento de proyectos típicos y atípicos de infraestructura deportiva y recreativa, coadyuvando a que la población en general, tenga acceso gratuito a espacios físicos apropiados para la realización de actividades físicas y recreativas y la práctica de diferentes disciplinas deportivas. </w:t>
      </w:r>
    </w:p>
    <w:p w14:paraId="2CD8AD53" w14:textId="77777777" w:rsidR="002624F5" w:rsidRPr="006B246E" w:rsidRDefault="002624F5" w:rsidP="00BA0B9C">
      <w:pPr>
        <w:pStyle w:val="Sinespaciado"/>
        <w:rPr>
          <w:rFonts w:ascii="Times New Roman" w:hAnsi="Times New Roman" w:cs="Times New Roman"/>
        </w:rPr>
      </w:pPr>
    </w:p>
    <w:p w14:paraId="0F7E05EC" w14:textId="77777777" w:rsidR="002624F5" w:rsidRPr="006B246E" w:rsidRDefault="002624F5" w:rsidP="00BA0B9C">
      <w:pPr>
        <w:pStyle w:val="Sinespaciado"/>
        <w:rPr>
          <w:rFonts w:ascii="Times New Roman" w:hAnsi="Times New Roman" w:cs="Times New Roman"/>
        </w:rPr>
      </w:pPr>
    </w:p>
    <w:p w14:paraId="70B5EE1F" w14:textId="77777777" w:rsidR="00BA0B9C" w:rsidRPr="006B246E" w:rsidRDefault="00BA0B9C" w:rsidP="00BA0B9C">
      <w:pPr>
        <w:pStyle w:val="Sinespaciado"/>
        <w:rPr>
          <w:rFonts w:ascii="Times New Roman" w:hAnsi="Times New Roman" w:cs="Times New Roman"/>
        </w:rPr>
      </w:pPr>
      <w:r w:rsidRPr="006B246E">
        <w:rPr>
          <w:rFonts w:ascii="Times New Roman" w:hAnsi="Times New Roman" w:cs="Times New Roman"/>
        </w:rPr>
        <w:t>Dirección General de Desarrollo Cultural y Fortalecimiento de las Culturas</w:t>
      </w:r>
    </w:p>
    <w:p w14:paraId="0E7D0EBB" w14:textId="77777777" w:rsidR="00BA0B9C" w:rsidRPr="006B246E" w:rsidRDefault="00BA0B9C" w:rsidP="00BA0B9C">
      <w:pPr>
        <w:pStyle w:val="Sinespaciado"/>
        <w:rPr>
          <w:rFonts w:ascii="Times New Roman" w:hAnsi="Times New Roman" w:cs="Times New Roman"/>
        </w:rPr>
      </w:pPr>
    </w:p>
    <w:p w14:paraId="6EAACBF6" w14:textId="77777777" w:rsidR="00BA0B9C" w:rsidRPr="006B246E" w:rsidRDefault="00BA0B9C" w:rsidP="00BA0B9C">
      <w:pPr>
        <w:pStyle w:val="Sinespaciado"/>
        <w:rPr>
          <w:rFonts w:ascii="Times New Roman" w:hAnsi="Times New Roman" w:cs="Times New Roman"/>
        </w:rPr>
      </w:pPr>
      <w:r w:rsidRPr="006B246E">
        <w:rPr>
          <w:rFonts w:ascii="Times New Roman" w:hAnsi="Times New Roman" w:cs="Times New Roman"/>
        </w:rPr>
        <w:t>OBJETIVO ESTRATÉGICO:</w:t>
      </w:r>
    </w:p>
    <w:p w14:paraId="295F86C4" w14:textId="44A8348D" w:rsidR="00BA0B9C" w:rsidRPr="006B246E" w:rsidRDefault="00BA0B9C" w:rsidP="00BA0B9C">
      <w:pPr>
        <w:pStyle w:val="Sinespaciado"/>
        <w:rPr>
          <w:rFonts w:ascii="Times New Roman" w:hAnsi="Times New Roman" w:cs="Times New Roman"/>
        </w:rPr>
      </w:pPr>
      <w:r w:rsidRPr="006B246E">
        <w:rPr>
          <w:rFonts w:ascii="Times New Roman" w:hAnsi="Times New Roman" w:cs="Times New Roman"/>
        </w:rPr>
        <w:t>Para el año 20</w:t>
      </w:r>
      <w:r w:rsidR="00CD431A" w:rsidRPr="006B246E">
        <w:rPr>
          <w:rFonts w:ascii="Times New Roman" w:hAnsi="Times New Roman" w:cs="Times New Roman"/>
        </w:rPr>
        <w:t>19</w:t>
      </w:r>
      <w:r w:rsidRPr="006B246E">
        <w:rPr>
          <w:rFonts w:ascii="Times New Roman" w:hAnsi="Times New Roman" w:cs="Times New Roman"/>
        </w:rPr>
        <w:t xml:space="preserve"> se fortalecieron o revitalizaron 9 elementos identitarios en los 234 municipios de la República de Guatemala. (50 primer año y 20 lo siguientes 9 años).</w:t>
      </w:r>
    </w:p>
    <w:p w14:paraId="50C1E458" w14:textId="77777777" w:rsidR="00BA0B9C" w:rsidRPr="006B246E" w:rsidRDefault="00BA0B9C" w:rsidP="00BA0B9C">
      <w:pPr>
        <w:pStyle w:val="Sinespaciado"/>
        <w:rPr>
          <w:rFonts w:ascii="Times New Roman" w:hAnsi="Times New Roman" w:cs="Times New Roman"/>
        </w:rPr>
      </w:pPr>
    </w:p>
    <w:p w14:paraId="3961E753" w14:textId="77777777" w:rsidR="00BA0B9C" w:rsidRPr="006B246E" w:rsidRDefault="00BA0B9C" w:rsidP="00BA0B9C">
      <w:pPr>
        <w:pStyle w:val="Sinespaciado"/>
        <w:rPr>
          <w:rFonts w:ascii="Times New Roman" w:hAnsi="Times New Roman" w:cs="Times New Roman"/>
        </w:rPr>
      </w:pPr>
      <w:r w:rsidRPr="006B246E">
        <w:rPr>
          <w:rFonts w:ascii="Times New Roman" w:hAnsi="Times New Roman" w:cs="Times New Roman"/>
        </w:rPr>
        <w:t>OBJETIVOS OPERATIVOS:</w:t>
      </w:r>
    </w:p>
    <w:p w14:paraId="7BF42F71" w14:textId="77777777" w:rsidR="00BA0B9C" w:rsidRPr="006B246E" w:rsidRDefault="00BA0B9C" w:rsidP="002624F5">
      <w:pPr>
        <w:pStyle w:val="Sinespaciado"/>
        <w:numPr>
          <w:ilvl w:val="0"/>
          <w:numId w:val="34"/>
        </w:numPr>
        <w:rPr>
          <w:rFonts w:ascii="Times New Roman" w:hAnsi="Times New Roman" w:cs="Times New Roman"/>
        </w:rPr>
      </w:pPr>
      <w:r w:rsidRPr="006B246E">
        <w:rPr>
          <w:rFonts w:ascii="Times New Roman" w:hAnsi="Times New Roman" w:cs="Times New Roman"/>
        </w:rPr>
        <w:t>Impulsar el desarrollo de las culturas, la incorporación de la dimensión cultural en las políticas públicas y la participación de las organizaciones de la sociedad civil organizada en los procesos de desarrollo humano sostenible.</w:t>
      </w:r>
    </w:p>
    <w:p w14:paraId="61CD0F83" w14:textId="77777777" w:rsidR="00BA0B9C" w:rsidRPr="006B246E" w:rsidRDefault="00BA0B9C" w:rsidP="00BA0B9C">
      <w:pPr>
        <w:pStyle w:val="Sinespaciado"/>
        <w:rPr>
          <w:rFonts w:ascii="Times New Roman" w:hAnsi="Times New Roman" w:cs="Times New Roman"/>
        </w:rPr>
      </w:pPr>
    </w:p>
    <w:p w14:paraId="12D91266" w14:textId="77777777" w:rsidR="00BA0B9C" w:rsidRPr="006B246E" w:rsidRDefault="00BA0B9C" w:rsidP="002624F5">
      <w:pPr>
        <w:pStyle w:val="Sinespaciado"/>
        <w:numPr>
          <w:ilvl w:val="0"/>
          <w:numId w:val="34"/>
        </w:numPr>
        <w:rPr>
          <w:rFonts w:ascii="Times New Roman" w:hAnsi="Times New Roman" w:cs="Times New Roman"/>
        </w:rPr>
      </w:pPr>
      <w:r w:rsidRPr="006B246E">
        <w:rPr>
          <w:rFonts w:ascii="Times New Roman" w:hAnsi="Times New Roman" w:cs="Times New Roman"/>
        </w:rPr>
        <w:t>Contribuir a la creación y fortalecimiento de instancias, estructuras y mecanismos de participación ciudadana, desde donde se promueven procesos de desarrollo humano sostenible</w:t>
      </w:r>
    </w:p>
    <w:p w14:paraId="2CA3858F" w14:textId="77777777" w:rsidR="00BA0B9C" w:rsidRPr="006B246E" w:rsidRDefault="00BA0B9C" w:rsidP="00BA0B9C">
      <w:pPr>
        <w:pStyle w:val="Sinespaciado"/>
        <w:rPr>
          <w:rFonts w:ascii="Times New Roman" w:hAnsi="Times New Roman" w:cs="Times New Roman"/>
        </w:rPr>
      </w:pPr>
    </w:p>
    <w:p w14:paraId="184782C3" w14:textId="77777777" w:rsidR="00BA0B9C" w:rsidRPr="006B246E" w:rsidRDefault="00BA0B9C" w:rsidP="002624F5">
      <w:pPr>
        <w:pStyle w:val="Sinespaciado"/>
        <w:numPr>
          <w:ilvl w:val="0"/>
          <w:numId w:val="34"/>
        </w:numPr>
        <w:rPr>
          <w:rFonts w:ascii="Times New Roman" w:hAnsi="Times New Roman" w:cs="Times New Roman"/>
        </w:rPr>
      </w:pPr>
      <w:r w:rsidRPr="006B246E">
        <w:rPr>
          <w:rFonts w:ascii="Times New Roman" w:hAnsi="Times New Roman" w:cs="Times New Roman"/>
        </w:rPr>
        <w:t>Incluir la dimensión cultural en políticas, planes, programas, proyectos y actividades orientados a la prestación de servicios públicos y privados, y la promoción del desarrollo humano integral.</w:t>
      </w:r>
    </w:p>
    <w:p w14:paraId="0A703514" w14:textId="77777777" w:rsidR="00BA0B9C" w:rsidRPr="006B246E" w:rsidRDefault="00BA0B9C" w:rsidP="00BA0B9C">
      <w:pPr>
        <w:pStyle w:val="Sinespaciado"/>
        <w:rPr>
          <w:rFonts w:ascii="Times New Roman" w:hAnsi="Times New Roman" w:cs="Times New Roman"/>
        </w:rPr>
      </w:pPr>
    </w:p>
    <w:p w14:paraId="0DB109A0" w14:textId="77777777" w:rsidR="00BA0B9C" w:rsidRPr="006B246E" w:rsidRDefault="00BA0B9C" w:rsidP="002624F5">
      <w:pPr>
        <w:pStyle w:val="Sinespaciado"/>
        <w:numPr>
          <w:ilvl w:val="0"/>
          <w:numId w:val="34"/>
        </w:numPr>
        <w:rPr>
          <w:rFonts w:ascii="Times New Roman" w:hAnsi="Times New Roman" w:cs="Times New Roman"/>
        </w:rPr>
      </w:pPr>
      <w:r w:rsidRPr="006B246E">
        <w:rPr>
          <w:rFonts w:ascii="Times New Roman" w:hAnsi="Times New Roman" w:cs="Times New Roman"/>
        </w:rPr>
        <w:t>Promover el reconocimiento de la identidad cultural de los Pueblos Indígenas y la valoración de las características multiétnicas, pluriculturales y multilingües del país. </w:t>
      </w:r>
    </w:p>
    <w:p w14:paraId="5BCAEBEE" w14:textId="77777777" w:rsidR="00BA0B9C" w:rsidRPr="006B246E" w:rsidRDefault="00BA0B9C" w:rsidP="00BA0B9C">
      <w:pPr>
        <w:pStyle w:val="Sinespaciado"/>
        <w:rPr>
          <w:rFonts w:ascii="Times New Roman" w:hAnsi="Times New Roman" w:cs="Times New Roman"/>
          <w:b/>
          <w:bCs/>
        </w:rPr>
      </w:pPr>
    </w:p>
    <w:p w14:paraId="12C9FB21" w14:textId="77777777" w:rsidR="00BA0B9C" w:rsidRPr="006B246E" w:rsidRDefault="00BA0B9C" w:rsidP="002624F5">
      <w:pPr>
        <w:pStyle w:val="Sinespaciado"/>
        <w:numPr>
          <w:ilvl w:val="0"/>
          <w:numId w:val="34"/>
        </w:numPr>
        <w:rPr>
          <w:rFonts w:ascii="Times New Roman" w:hAnsi="Times New Roman" w:cs="Times New Roman"/>
          <w:b/>
          <w:bCs/>
        </w:rPr>
      </w:pPr>
      <w:r w:rsidRPr="006B246E">
        <w:rPr>
          <w:rFonts w:ascii="Times New Roman" w:hAnsi="Times New Roman" w:cs="Times New Roman"/>
        </w:rPr>
        <w:t>Revitalización de expresiones culturales de artistas y hacedores culturales para una mejor calidad de vida.</w:t>
      </w:r>
    </w:p>
    <w:p w14:paraId="69B3E984" w14:textId="77777777" w:rsidR="00BA0B9C" w:rsidRPr="006B246E" w:rsidRDefault="00BA0B9C" w:rsidP="00BA0B9C">
      <w:pPr>
        <w:pStyle w:val="Sinespaciado"/>
        <w:rPr>
          <w:rFonts w:ascii="Times New Roman" w:hAnsi="Times New Roman" w:cs="Times New Roman"/>
          <w:lang w:val="es-ES"/>
        </w:rPr>
      </w:pPr>
    </w:p>
    <w:p w14:paraId="36126690" w14:textId="77777777" w:rsidR="00BA0B9C" w:rsidRPr="006B246E" w:rsidRDefault="00BA0B9C" w:rsidP="00BA0B9C">
      <w:pPr>
        <w:pStyle w:val="Sinespaciado"/>
        <w:rPr>
          <w:rFonts w:ascii="Times New Roman" w:hAnsi="Times New Roman" w:cs="Times New Roman"/>
          <w:lang w:val="es-ES"/>
        </w:rPr>
      </w:pPr>
    </w:p>
    <w:p w14:paraId="7AF57495" w14:textId="77777777" w:rsidR="002624F5" w:rsidRPr="006B246E" w:rsidRDefault="002624F5" w:rsidP="00BA0B9C">
      <w:pPr>
        <w:pStyle w:val="Sinespaciado"/>
        <w:rPr>
          <w:rFonts w:ascii="Times New Roman" w:hAnsi="Times New Roman" w:cs="Times New Roman"/>
          <w:lang w:val="es-ES"/>
        </w:rPr>
      </w:pPr>
    </w:p>
    <w:p w14:paraId="358662E7" w14:textId="77777777" w:rsidR="002624F5" w:rsidRPr="006B246E" w:rsidRDefault="002624F5" w:rsidP="00BA0B9C">
      <w:pPr>
        <w:pStyle w:val="Sinespaciado"/>
        <w:rPr>
          <w:rFonts w:ascii="Times New Roman" w:hAnsi="Times New Roman" w:cs="Times New Roman"/>
          <w:lang w:val="es-ES"/>
        </w:rPr>
      </w:pPr>
    </w:p>
    <w:p w14:paraId="7F8D0B9C" w14:textId="77777777" w:rsidR="002624F5" w:rsidRPr="006B246E" w:rsidRDefault="002624F5" w:rsidP="00BA0B9C">
      <w:pPr>
        <w:pStyle w:val="Sinespaciado"/>
        <w:rPr>
          <w:rFonts w:ascii="Times New Roman" w:hAnsi="Times New Roman" w:cs="Times New Roman"/>
          <w:lang w:val="es-ES"/>
        </w:rPr>
      </w:pPr>
    </w:p>
    <w:p w14:paraId="61035BC0" w14:textId="77777777" w:rsidR="002624F5" w:rsidRPr="006B246E" w:rsidRDefault="002624F5" w:rsidP="00BA0B9C">
      <w:pPr>
        <w:pStyle w:val="Sinespaciado"/>
        <w:rPr>
          <w:rFonts w:ascii="Times New Roman" w:hAnsi="Times New Roman" w:cs="Times New Roman"/>
          <w:lang w:val="es-ES"/>
        </w:rPr>
      </w:pPr>
    </w:p>
    <w:p w14:paraId="58E3CD29" w14:textId="77777777" w:rsidR="002624F5" w:rsidRPr="006B246E" w:rsidRDefault="002624F5" w:rsidP="00BA0B9C">
      <w:pPr>
        <w:pStyle w:val="Sinespaciado"/>
        <w:rPr>
          <w:rFonts w:ascii="Times New Roman" w:hAnsi="Times New Roman" w:cs="Times New Roman"/>
          <w:lang w:val="es-ES"/>
        </w:rPr>
      </w:pPr>
    </w:p>
    <w:p w14:paraId="364273C3" w14:textId="77777777" w:rsidR="002624F5" w:rsidRPr="006B246E" w:rsidRDefault="002624F5" w:rsidP="00BA0B9C">
      <w:pPr>
        <w:pStyle w:val="Sinespaciado"/>
        <w:rPr>
          <w:rFonts w:ascii="Times New Roman" w:hAnsi="Times New Roman" w:cs="Times New Roman"/>
          <w:lang w:val="es-ES"/>
        </w:rPr>
      </w:pPr>
    </w:p>
    <w:p w14:paraId="2E5FDFD3" w14:textId="77777777" w:rsidR="002624F5" w:rsidRPr="006B246E" w:rsidRDefault="002624F5" w:rsidP="00BA0B9C">
      <w:pPr>
        <w:pStyle w:val="Sinespaciado"/>
        <w:rPr>
          <w:rFonts w:ascii="Times New Roman" w:hAnsi="Times New Roman" w:cs="Times New Roman"/>
          <w:lang w:val="es-ES"/>
        </w:rPr>
      </w:pPr>
    </w:p>
    <w:p w14:paraId="242BD787" w14:textId="5AEDEE6B" w:rsidR="00BA0B9C" w:rsidRPr="006B246E" w:rsidRDefault="002624F5" w:rsidP="00167464">
      <w:pPr>
        <w:pStyle w:val="Sinespaciado"/>
        <w:numPr>
          <w:ilvl w:val="0"/>
          <w:numId w:val="38"/>
        </w:numPr>
        <w:ind w:left="714" w:hanging="357"/>
        <w:outlineLvl w:val="0"/>
        <w:rPr>
          <w:rFonts w:ascii="Times New Roman" w:hAnsi="Times New Roman" w:cs="Times New Roman"/>
          <w:b/>
          <w:sz w:val="24"/>
        </w:rPr>
      </w:pPr>
      <w:bookmarkStart w:id="3" w:name="_Toc104804931"/>
      <w:r w:rsidRPr="006B246E">
        <w:rPr>
          <w:rFonts w:ascii="Times New Roman" w:hAnsi="Times New Roman" w:cs="Times New Roman"/>
          <w:b/>
          <w:sz w:val="24"/>
          <w:lang w:val="es-ES"/>
        </w:rPr>
        <w:lastRenderedPageBreak/>
        <w:t>ESTRATEGIAS DESARROLLADAS PARA LA IMP</w:t>
      </w:r>
      <w:r w:rsidR="00CD431A" w:rsidRPr="006B246E">
        <w:rPr>
          <w:rFonts w:ascii="Times New Roman" w:hAnsi="Times New Roman" w:cs="Times New Roman"/>
          <w:b/>
          <w:sz w:val="24"/>
          <w:lang w:val="es-ES"/>
        </w:rPr>
        <w:t>LE</w:t>
      </w:r>
      <w:r w:rsidRPr="006B246E">
        <w:rPr>
          <w:rFonts w:ascii="Times New Roman" w:hAnsi="Times New Roman" w:cs="Times New Roman"/>
          <w:b/>
          <w:sz w:val="24"/>
          <w:lang w:val="es-ES"/>
        </w:rPr>
        <w:t>MENTACIÓN DE LA CALIDAD DEL GASTO EN EL MCD:</w:t>
      </w:r>
      <w:bookmarkEnd w:id="3"/>
    </w:p>
    <w:p w14:paraId="40F81CA0" w14:textId="77777777" w:rsidR="00BA0B9C" w:rsidRPr="006B246E" w:rsidRDefault="00BA0B9C" w:rsidP="00BA0B9C">
      <w:pPr>
        <w:pStyle w:val="Sinespaciado"/>
        <w:rPr>
          <w:rFonts w:ascii="Times New Roman" w:hAnsi="Times New Roman" w:cs="Times New Roman"/>
        </w:rPr>
      </w:pPr>
    </w:p>
    <w:p w14:paraId="096F0404" w14:textId="77777777" w:rsidR="00BA0B9C" w:rsidRPr="006B246E" w:rsidRDefault="00BA0B9C" w:rsidP="002624F5">
      <w:pPr>
        <w:pStyle w:val="Sinespaciado"/>
        <w:numPr>
          <w:ilvl w:val="0"/>
          <w:numId w:val="35"/>
        </w:numPr>
        <w:jc w:val="both"/>
        <w:rPr>
          <w:rFonts w:ascii="Times New Roman" w:hAnsi="Times New Roman" w:cs="Times New Roman"/>
        </w:rPr>
      </w:pPr>
      <w:r w:rsidRPr="006B246E">
        <w:rPr>
          <w:rFonts w:ascii="Times New Roman" w:hAnsi="Times New Roman" w:cs="Times New Roman"/>
        </w:rPr>
        <w:t>Establecer una herramienta administrativa que contiene la información necesaria de todos los puestos de trabajo, de acuerdo a la estructura organizativa del Ministerio de Cultura y Deportes para el desempeño eficiente del personal y el cumplimiento de los objetivos institucionales.</w:t>
      </w:r>
    </w:p>
    <w:p w14:paraId="02F9B16C" w14:textId="77777777" w:rsidR="00BA0B9C" w:rsidRPr="006B246E" w:rsidRDefault="00BA0B9C" w:rsidP="002624F5">
      <w:pPr>
        <w:pStyle w:val="Sinespaciado"/>
        <w:numPr>
          <w:ilvl w:val="0"/>
          <w:numId w:val="35"/>
        </w:numPr>
        <w:jc w:val="both"/>
        <w:rPr>
          <w:rFonts w:ascii="Times New Roman" w:hAnsi="Times New Roman" w:cs="Times New Roman"/>
        </w:rPr>
      </w:pPr>
      <w:r w:rsidRPr="006B246E">
        <w:rPr>
          <w:rFonts w:ascii="Times New Roman" w:hAnsi="Times New Roman" w:cs="Times New Roman"/>
        </w:rPr>
        <w:t>Presentar los perfiles profesionales requeridos para desempeñar un empleo o cargo dentro de la estructura organizacional de la Dirección General del Deporte y la Recreación.</w:t>
      </w:r>
    </w:p>
    <w:p w14:paraId="401836E7" w14:textId="77777777" w:rsidR="00BA0B9C" w:rsidRPr="006B246E" w:rsidRDefault="00BA0B9C" w:rsidP="002624F5">
      <w:pPr>
        <w:pStyle w:val="Sinespaciado"/>
        <w:numPr>
          <w:ilvl w:val="0"/>
          <w:numId w:val="35"/>
        </w:numPr>
        <w:jc w:val="both"/>
        <w:rPr>
          <w:rFonts w:ascii="Times New Roman" w:hAnsi="Times New Roman" w:cs="Times New Roman"/>
        </w:rPr>
      </w:pPr>
      <w:r w:rsidRPr="006B246E">
        <w:rPr>
          <w:rFonts w:ascii="Times New Roman" w:hAnsi="Times New Roman" w:cs="Times New Roman"/>
        </w:rPr>
        <w:t>Orientar al personal de Recursos Humanos en el proceso de reclutamiento, selección y contratación de personal idóneo para el cumplimiento de los objetivos de las unidades administrativas de la Dirección General del Deporte y la Recreación.</w:t>
      </w:r>
    </w:p>
    <w:p w14:paraId="7BFF1E5F" w14:textId="77777777" w:rsidR="00BA0B9C" w:rsidRPr="006B246E" w:rsidRDefault="00BA0B9C" w:rsidP="002624F5">
      <w:pPr>
        <w:pStyle w:val="Sinespaciado"/>
        <w:numPr>
          <w:ilvl w:val="0"/>
          <w:numId w:val="35"/>
        </w:numPr>
        <w:jc w:val="both"/>
        <w:rPr>
          <w:rFonts w:ascii="Times New Roman" w:hAnsi="Times New Roman" w:cs="Times New Roman"/>
        </w:rPr>
      </w:pPr>
      <w:r w:rsidRPr="006B246E">
        <w:rPr>
          <w:rFonts w:ascii="Times New Roman" w:hAnsi="Times New Roman" w:cs="Times New Roman"/>
        </w:rPr>
        <w:t>Facilitar la inducción al trabajo del personal de nuevo ingreso.</w:t>
      </w:r>
    </w:p>
    <w:p w14:paraId="053D2D48" w14:textId="77777777" w:rsidR="00BA0B9C" w:rsidRPr="006B246E" w:rsidRDefault="00BA0B9C" w:rsidP="002624F5">
      <w:pPr>
        <w:pStyle w:val="Sinespaciado"/>
        <w:numPr>
          <w:ilvl w:val="0"/>
          <w:numId w:val="35"/>
        </w:numPr>
        <w:jc w:val="both"/>
        <w:rPr>
          <w:rFonts w:ascii="Times New Roman" w:hAnsi="Times New Roman" w:cs="Times New Roman"/>
        </w:rPr>
      </w:pPr>
      <w:r w:rsidRPr="006B246E">
        <w:rPr>
          <w:rFonts w:ascii="Times New Roman" w:hAnsi="Times New Roman" w:cs="Times New Roman"/>
        </w:rPr>
        <w:t>Orientar la actuación de cada funcionario en el desarrollo y cumplimiento de sus funciones.</w:t>
      </w:r>
    </w:p>
    <w:p w14:paraId="16FEE5EC" w14:textId="77777777" w:rsidR="00BA0B9C" w:rsidRPr="006B246E" w:rsidRDefault="00BA0B9C" w:rsidP="004978EF">
      <w:pPr>
        <w:pStyle w:val="Sinespaciado"/>
        <w:numPr>
          <w:ilvl w:val="0"/>
          <w:numId w:val="35"/>
        </w:numPr>
        <w:jc w:val="both"/>
        <w:rPr>
          <w:rFonts w:ascii="Times New Roman" w:hAnsi="Times New Roman" w:cs="Times New Roman"/>
        </w:rPr>
      </w:pPr>
      <w:r w:rsidRPr="006B246E">
        <w:rPr>
          <w:rFonts w:ascii="Times New Roman" w:hAnsi="Times New Roman" w:cs="Times New Roman"/>
        </w:rPr>
        <w:t>Precisar el ámbito competencial de las unidades administrativas, a fin de evitar duplicidad o ausencia en la ejecución de tareas en el cumplimiento de responsabilidades.</w:t>
      </w:r>
    </w:p>
    <w:p w14:paraId="4BC73C24" w14:textId="77777777" w:rsidR="00BA0B9C" w:rsidRPr="006B246E" w:rsidRDefault="00BA0B9C" w:rsidP="004978EF">
      <w:pPr>
        <w:pStyle w:val="Sinespaciado"/>
        <w:numPr>
          <w:ilvl w:val="0"/>
          <w:numId w:val="35"/>
        </w:numPr>
        <w:jc w:val="both"/>
        <w:rPr>
          <w:rFonts w:ascii="Times New Roman" w:hAnsi="Times New Roman" w:cs="Times New Roman"/>
          <w:lang w:val="es-ES"/>
        </w:rPr>
      </w:pPr>
      <w:r w:rsidRPr="006B246E">
        <w:rPr>
          <w:rFonts w:ascii="Times New Roman" w:hAnsi="Times New Roman" w:cs="Times New Roman"/>
        </w:rPr>
        <w:t>Proporcionar información básica para la modernización administrativa del Ministerio de Cultura y Deportes y sus Direcciones, Departamentos y Dependencias.</w:t>
      </w:r>
    </w:p>
    <w:p w14:paraId="355B0DC4" w14:textId="77777777" w:rsidR="00BA0B9C" w:rsidRPr="006B246E" w:rsidRDefault="00BA0B9C" w:rsidP="004978EF">
      <w:pPr>
        <w:pStyle w:val="Sinespaciado"/>
        <w:numPr>
          <w:ilvl w:val="0"/>
          <w:numId w:val="35"/>
        </w:numPr>
        <w:jc w:val="both"/>
        <w:rPr>
          <w:rFonts w:ascii="Times New Roman" w:hAnsi="Times New Roman" w:cs="Times New Roman"/>
        </w:rPr>
      </w:pPr>
      <w:bookmarkStart w:id="4" w:name="_Hlk64991853"/>
      <w:r w:rsidRPr="006B246E">
        <w:rPr>
          <w:rFonts w:ascii="Times New Roman" w:hAnsi="Times New Roman" w:cs="Times New Roman"/>
        </w:rPr>
        <w:t>Proporcionar al personal de la Dirección Infraestructura Física del Viceministerio del Deporte y la Recreación, directrices específicas para el desarrollo de las actividades.</w:t>
      </w:r>
      <w:bookmarkEnd w:id="4"/>
    </w:p>
    <w:p w14:paraId="012BE622" w14:textId="77777777" w:rsidR="00BA0B9C" w:rsidRPr="006B246E" w:rsidRDefault="00BA0B9C" w:rsidP="004978EF">
      <w:pPr>
        <w:pStyle w:val="Sinespaciado"/>
        <w:numPr>
          <w:ilvl w:val="0"/>
          <w:numId w:val="35"/>
        </w:numPr>
        <w:jc w:val="both"/>
        <w:rPr>
          <w:rFonts w:ascii="Times New Roman" w:hAnsi="Times New Roman" w:cs="Times New Roman"/>
        </w:rPr>
      </w:pPr>
      <w:r w:rsidRPr="006B246E">
        <w:rPr>
          <w:rFonts w:ascii="Times New Roman" w:hAnsi="Times New Roman" w:cs="Times New Roman"/>
        </w:rPr>
        <w:t>Mejorar los procesos para conformar los expedientes de proyectos de infraestructura física deportiva y recreativa.</w:t>
      </w:r>
    </w:p>
    <w:p w14:paraId="0C28563C" w14:textId="77777777" w:rsidR="00BA0B9C" w:rsidRPr="006B246E" w:rsidRDefault="00BA0B9C" w:rsidP="004978EF">
      <w:pPr>
        <w:pStyle w:val="Sinespaciado"/>
        <w:numPr>
          <w:ilvl w:val="0"/>
          <w:numId w:val="35"/>
        </w:numPr>
        <w:jc w:val="both"/>
        <w:rPr>
          <w:rFonts w:ascii="Times New Roman" w:hAnsi="Times New Roman" w:cs="Times New Roman"/>
        </w:rPr>
      </w:pPr>
      <w:r w:rsidRPr="006B246E">
        <w:rPr>
          <w:rFonts w:ascii="Times New Roman" w:hAnsi="Times New Roman" w:cs="Times New Roman"/>
        </w:rPr>
        <w:t>Dar lineamientos sobre la metodología en la revisión y evaluación de expedientes de proyectos típicos y atípicos, así como la elaboración de avales para la construcción de obras deportivas y recreativas.</w:t>
      </w:r>
    </w:p>
    <w:p w14:paraId="0280F1E6" w14:textId="77777777" w:rsidR="00BA0B9C" w:rsidRPr="006B246E" w:rsidRDefault="00BA0B9C" w:rsidP="004978EF">
      <w:pPr>
        <w:pStyle w:val="Sinespaciado"/>
        <w:numPr>
          <w:ilvl w:val="0"/>
          <w:numId w:val="35"/>
        </w:numPr>
        <w:jc w:val="both"/>
        <w:rPr>
          <w:rFonts w:ascii="Times New Roman" w:hAnsi="Times New Roman" w:cs="Times New Roman"/>
        </w:rPr>
      </w:pPr>
      <w:r w:rsidRPr="006B246E">
        <w:rPr>
          <w:rFonts w:ascii="Times New Roman" w:hAnsi="Times New Roman" w:cs="Times New Roman"/>
        </w:rPr>
        <w:t xml:space="preserve">Orientar en los procesos de supervisión técnica de obras deportivas y recreativas, desde que se firma el acta de inicio de la obra, durante la construcción y al finalizar en la entrega y liquidación de las mismas. </w:t>
      </w:r>
    </w:p>
    <w:p w14:paraId="27CCC914" w14:textId="77777777" w:rsidR="00BA0B9C" w:rsidRPr="006B246E" w:rsidRDefault="00BA0B9C" w:rsidP="004978EF">
      <w:pPr>
        <w:pStyle w:val="Sinespaciado"/>
        <w:numPr>
          <w:ilvl w:val="0"/>
          <w:numId w:val="35"/>
        </w:numPr>
        <w:jc w:val="both"/>
        <w:rPr>
          <w:rFonts w:ascii="Times New Roman" w:hAnsi="Times New Roman" w:cs="Times New Roman"/>
        </w:rPr>
      </w:pPr>
      <w:r w:rsidRPr="006B246E">
        <w:rPr>
          <w:rFonts w:ascii="Times New Roman" w:hAnsi="Times New Roman" w:cs="Times New Roman"/>
        </w:rPr>
        <w:t>Dar lineamientos sobre la metodología en los procesos de pago por anticipos de pago, estimaciones y pagos finales a los contratistas.</w:t>
      </w:r>
    </w:p>
    <w:p w14:paraId="764ACF28" w14:textId="77777777" w:rsidR="00BA0B9C" w:rsidRPr="006B246E" w:rsidRDefault="00BA0B9C" w:rsidP="004978EF">
      <w:pPr>
        <w:pStyle w:val="Sinespaciado"/>
        <w:numPr>
          <w:ilvl w:val="0"/>
          <w:numId w:val="35"/>
        </w:numPr>
        <w:jc w:val="both"/>
        <w:rPr>
          <w:rFonts w:ascii="Times New Roman" w:hAnsi="Times New Roman" w:cs="Times New Roman"/>
        </w:rPr>
      </w:pPr>
      <w:r w:rsidRPr="006B246E">
        <w:rPr>
          <w:rFonts w:ascii="Times New Roman" w:hAnsi="Times New Roman" w:cs="Times New Roman"/>
        </w:rPr>
        <w:t>Definir los documentos y formas de la Dirección de Infraestructura Física.</w:t>
      </w:r>
    </w:p>
    <w:p w14:paraId="1280E518" w14:textId="77777777" w:rsidR="00885974" w:rsidRPr="006B246E" w:rsidRDefault="00BA0B9C" w:rsidP="00C44142">
      <w:pPr>
        <w:pStyle w:val="Sinespaciado"/>
        <w:numPr>
          <w:ilvl w:val="0"/>
          <w:numId w:val="35"/>
        </w:numPr>
        <w:jc w:val="both"/>
        <w:rPr>
          <w:rFonts w:ascii="Times New Roman" w:hAnsi="Times New Roman" w:cs="Times New Roman"/>
        </w:rPr>
      </w:pPr>
      <w:r w:rsidRPr="006B246E">
        <w:rPr>
          <w:rFonts w:ascii="Times New Roman" w:hAnsi="Times New Roman" w:cs="Times New Roman"/>
        </w:rPr>
        <w:t>Orientar a los representantes de las municipalidades en las gestiones necesarias para la construcción y ampliación de instalaciones deportivas y recreativas.</w:t>
      </w:r>
    </w:p>
    <w:p w14:paraId="0B70ABAB" w14:textId="77777777" w:rsidR="00885974" w:rsidRPr="006B246E" w:rsidRDefault="00BA0B9C" w:rsidP="00841D75">
      <w:pPr>
        <w:pStyle w:val="Sinespaciado"/>
        <w:numPr>
          <w:ilvl w:val="0"/>
          <w:numId w:val="35"/>
        </w:numPr>
        <w:jc w:val="both"/>
        <w:rPr>
          <w:rFonts w:ascii="Times New Roman" w:hAnsi="Times New Roman" w:cs="Times New Roman"/>
        </w:rPr>
      </w:pPr>
      <w:r w:rsidRPr="006B246E">
        <w:rPr>
          <w:rFonts w:ascii="Times New Roman" w:hAnsi="Times New Roman" w:cs="Times New Roman"/>
        </w:rPr>
        <w:t>Definir normas y procedimientos de la Dirección de Áreas Sustantivas del Ministerio de Cultura y Deportes, orientados a lograr la efectiva entrega de implementos deportivos y recreativos; la realización de actividades de los programas sustantivos; la supervisión de los promotores deportivos y recreativos y las que se lleven a cabo en los centros deportivos y recreativos.</w:t>
      </w:r>
    </w:p>
    <w:p w14:paraId="0F2FC43D" w14:textId="77777777" w:rsidR="00885974" w:rsidRPr="006B246E" w:rsidRDefault="00BA0B9C" w:rsidP="009618CE">
      <w:pPr>
        <w:pStyle w:val="Sinespaciado"/>
        <w:numPr>
          <w:ilvl w:val="0"/>
          <w:numId w:val="35"/>
        </w:numPr>
        <w:jc w:val="both"/>
        <w:rPr>
          <w:rFonts w:ascii="Times New Roman" w:hAnsi="Times New Roman" w:cs="Times New Roman"/>
        </w:rPr>
      </w:pPr>
      <w:r w:rsidRPr="006B246E">
        <w:rPr>
          <w:rFonts w:ascii="Times New Roman" w:hAnsi="Times New Roman" w:cs="Times New Roman"/>
        </w:rPr>
        <w:t>Dar lineamientos sobre la metodología adecuada y estandarizada para la entrega de implementos deportivos y recreativos.</w:t>
      </w:r>
    </w:p>
    <w:p w14:paraId="3100BE45" w14:textId="77777777" w:rsidR="00885974" w:rsidRPr="006B246E" w:rsidRDefault="00BA0B9C" w:rsidP="00204E86">
      <w:pPr>
        <w:pStyle w:val="Sinespaciado"/>
        <w:numPr>
          <w:ilvl w:val="0"/>
          <w:numId w:val="35"/>
        </w:numPr>
        <w:jc w:val="both"/>
        <w:rPr>
          <w:rFonts w:ascii="Times New Roman" w:hAnsi="Times New Roman" w:cs="Times New Roman"/>
        </w:rPr>
      </w:pPr>
      <w:r w:rsidRPr="006B246E">
        <w:rPr>
          <w:rFonts w:ascii="Times New Roman" w:hAnsi="Times New Roman" w:cs="Times New Roman"/>
        </w:rPr>
        <w:t>Proporcionar lineamientos sobre la metodología adecuada para la realización y supervisión de actividades deportivas y recreativas.</w:t>
      </w:r>
    </w:p>
    <w:p w14:paraId="783CB70D" w14:textId="77777777" w:rsidR="00885974" w:rsidRPr="006B246E" w:rsidRDefault="00BA0B9C" w:rsidP="00B62C01">
      <w:pPr>
        <w:pStyle w:val="Sinespaciado"/>
        <w:numPr>
          <w:ilvl w:val="0"/>
          <w:numId w:val="35"/>
        </w:numPr>
        <w:jc w:val="both"/>
        <w:rPr>
          <w:rFonts w:ascii="Times New Roman" w:hAnsi="Times New Roman" w:cs="Times New Roman"/>
        </w:rPr>
      </w:pPr>
      <w:r w:rsidRPr="006B246E">
        <w:rPr>
          <w:rFonts w:ascii="Times New Roman" w:hAnsi="Times New Roman" w:cs="Times New Roman"/>
        </w:rPr>
        <w:t>Definir lineamientos para realizar actividades deportivas y recreativas en los centros deportivos y recreativos.</w:t>
      </w:r>
    </w:p>
    <w:p w14:paraId="07AC6267" w14:textId="57D45844" w:rsidR="00CF4F1A" w:rsidRPr="006B246E" w:rsidRDefault="00BA0B9C" w:rsidP="00E06CEA">
      <w:pPr>
        <w:pStyle w:val="Sinespaciado"/>
        <w:numPr>
          <w:ilvl w:val="0"/>
          <w:numId w:val="35"/>
        </w:numPr>
        <w:jc w:val="both"/>
        <w:rPr>
          <w:rFonts w:ascii="Times New Roman" w:hAnsi="Times New Roman" w:cs="Times New Roman"/>
        </w:rPr>
      </w:pPr>
      <w:r w:rsidRPr="006B246E">
        <w:rPr>
          <w:rFonts w:ascii="Times New Roman" w:hAnsi="Times New Roman" w:cs="Times New Roman"/>
        </w:rPr>
        <w:t>Servir como medio de inducción al personal de nuevo ingreso para facilitar su incorporación al puesto de trabajo.</w:t>
      </w:r>
    </w:p>
    <w:p w14:paraId="7B47BBD7" w14:textId="77777777" w:rsidR="00CF4F1A" w:rsidRPr="006B246E" w:rsidRDefault="00CF4F1A" w:rsidP="00BF1026">
      <w:pPr>
        <w:pStyle w:val="Sinespaciado"/>
        <w:jc w:val="both"/>
        <w:rPr>
          <w:rFonts w:ascii="Times New Roman" w:hAnsi="Times New Roman" w:cs="Times New Roman"/>
        </w:rPr>
      </w:pPr>
    </w:p>
    <w:p w14:paraId="09FE30AD" w14:textId="77777777" w:rsidR="00CF4F1A" w:rsidRPr="006B246E" w:rsidRDefault="00CF4F1A" w:rsidP="00BF1026">
      <w:pPr>
        <w:pStyle w:val="Sinespaciado"/>
        <w:jc w:val="both"/>
        <w:rPr>
          <w:rFonts w:ascii="Times New Roman" w:hAnsi="Times New Roman" w:cs="Times New Roman"/>
        </w:rPr>
      </w:pPr>
    </w:p>
    <w:p w14:paraId="779E2334" w14:textId="77777777" w:rsidR="00320240" w:rsidRPr="006B246E" w:rsidRDefault="00320240" w:rsidP="00BF1026">
      <w:pPr>
        <w:pStyle w:val="Sinespaciado"/>
        <w:jc w:val="both"/>
        <w:rPr>
          <w:rFonts w:ascii="Times New Roman" w:hAnsi="Times New Roman" w:cs="Times New Roman"/>
        </w:rPr>
      </w:pPr>
    </w:p>
    <w:p w14:paraId="08B9713D" w14:textId="77777777" w:rsidR="00320240" w:rsidRPr="006B246E" w:rsidRDefault="00320240" w:rsidP="00BF1026">
      <w:pPr>
        <w:pStyle w:val="Sinespaciado"/>
        <w:jc w:val="both"/>
        <w:rPr>
          <w:rFonts w:ascii="Times New Roman" w:hAnsi="Times New Roman" w:cs="Times New Roman"/>
        </w:rPr>
      </w:pPr>
    </w:p>
    <w:p w14:paraId="4D39E1A3" w14:textId="77777777" w:rsidR="00320240" w:rsidRPr="006B246E" w:rsidRDefault="00320240" w:rsidP="00BF1026">
      <w:pPr>
        <w:pStyle w:val="Sinespaciado"/>
        <w:jc w:val="both"/>
        <w:rPr>
          <w:rFonts w:ascii="Times New Roman" w:hAnsi="Times New Roman" w:cs="Times New Roman"/>
        </w:rPr>
      </w:pPr>
    </w:p>
    <w:p w14:paraId="4092180F" w14:textId="08D1FAB0" w:rsidR="00FA7A03" w:rsidRPr="006B246E" w:rsidRDefault="00167464" w:rsidP="00167464">
      <w:pPr>
        <w:pStyle w:val="Sinespaciado"/>
        <w:numPr>
          <w:ilvl w:val="0"/>
          <w:numId w:val="38"/>
        </w:numPr>
        <w:ind w:left="714" w:hanging="357"/>
        <w:jc w:val="both"/>
        <w:outlineLvl w:val="0"/>
        <w:rPr>
          <w:rFonts w:ascii="Times New Roman" w:hAnsi="Times New Roman" w:cs="Times New Roman"/>
          <w:b/>
        </w:rPr>
      </w:pPr>
      <w:bookmarkStart w:id="5" w:name="_Toc3449622"/>
      <w:bookmarkStart w:id="6" w:name="_Toc104804932"/>
      <w:r w:rsidRPr="006B246E">
        <w:rPr>
          <w:rFonts w:ascii="Times New Roman" w:hAnsi="Times New Roman" w:cs="Times New Roman"/>
          <w:b/>
        </w:rPr>
        <w:t>PROPUESTA DE MEDIDAS DE TRANSPARENCIA Y ELIMINACIÓN DEL GASTO SUPERFLUO</w:t>
      </w:r>
      <w:bookmarkEnd w:id="5"/>
      <w:bookmarkEnd w:id="6"/>
      <w:r w:rsidRPr="006B246E">
        <w:rPr>
          <w:rFonts w:ascii="Times New Roman" w:hAnsi="Times New Roman" w:cs="Times New Roman"/>
          <w:b/>
        </w:rPr>
        <w:t xml:space="preserve"> </w:t>
      </w:r>
    </w:p>
    <w:p w14:paraId="3FB1DC3A" w14:textId="77777777" w:rsidR="006C764B" w:rsidRPr="006B246E" w:rsidRDefault="006C764B" w:rsidP="00BF1026">
      <w:pPr>
        <w:pStyle w:val="Sinespaciado"/>
        <w:jc w:val="both"/>
        <w:rPr>
          <w:rFonts w:ascii="Times New Roman" w:hAnsi="Times New Roman" w:cs="Times New Roman"/>
        </w:rPr>
      </w:pPr>
    </w:p>
    <w:p w14:paraId="255A82AD" w14:textId="17EEEBAC" w:rsidR="006C764B" w:rsidRPr="006B246E" w:rsidRDefault="00FA7A03" w:rsidP="00BF1026">
      <w:pPr>
        <w:pStyle w:val="Sinespaciado"/>
        <w:jc w:val="both"/>
        <w:rPr>
          <w:rFonts w:ascii="Times New Roman" w:hAnsi="Times New Roman" w:cs="Times New Roman"/>
        </w:rPr>
      </w:pPr>
      <w:r w:rsidRPr="006B246E">
        <w:rPr>
          <w:rFonts w:ascii="Times New Roman" w:hAnsi="Times New Roman" w:cs="Times New Roman"/>
          <w:b/>
        </w:rPr>
        <w:t xml:space="preserve">Descripción básica del presupuesto del </w:t>
      </w:r>
      <w:r w:rsidR="00167464">
        <w:rPr>
          <w:rFonts w:ascii="Times New Roman" w:hAnsi="Times New Roman" w:cs="Times New Roman"/>
          <w:b/>
        </w:rPr>
        <w:t>MCD</w:t>
      </w:r>
      <w:r w:rsidR="006E13E6" w:rsidRPr="006B246E">
        <w:rPr>
          <w:rFonts w:ascii="Times New Roman" w:hAnsi="Times New Roman" w:cs="Times New Roman"/>
        </w:rPr>
        <w:t xml:space="preserve">: </w:t>
      </w:r>
      <w:r w:rsidR="006C764B" w:rsidRPr="006B246E">
        <w:rPr>
          <w:rFonts w:ascii="Times New Roman" w:hAnsi="Times New Roman" w:cs="Times New Roman"/>
        </w:rPr>
        <w:t xml:space="preserve">El </w:t>
      </w:r>
      <w:r w:rsidR="00167464">
        <w:rPr>
          <w:rFonts w:ascii="Times New Roman" w:hAnsi="Times New Roman" w:cs="Times New Roman"/>
        </w:rPr>
        <w:t>ministerio</w:t>
      </w:r>
      <w:r w:rsidR="006C764B" w:rsidRPr="006B246E">
        <w:rPr>
          <w:rFonts w:ascii="Times New Roman" w:hAnsi="Times New Roman" w:cs="Times New Roman"/>
        </w:rPr>
        <w:t xml:space="preserve"> cuenta con una red de categorías aprobada para el presente ejercicio fiscal 20</w:t>
      </w:r>
      <w:r w:rsidR="00167464">
        <w:rPr>
          <w:rFonts w:ascii="Times New Roman" w:hAnsi="Times New Roman" w:cs="Times New Roman"/>
        </w:rPr>
        <w:t>20</w:t>
      </w:r>
      <w:r w:rsidR="006C764B" w:rsidRPr="006B246E">
        <w:rPr>
          <w:rFonts w:ascii="Times New Roman" w:hAnsi="Times New Roman" w:cs="Times New Roman"/>
        </w:rPr>
        <w:t>, la cual está diseñada de la siguiente manera:</w:t>
      </w:r>
    </w:p>
    <w:p w14:paraId="1C53E604" w14:textId="77777777" w:rsidR="006C764B" w:rsidRPr="006B246E" w:rsidRDefault="006C764B" w:rsidP="00BF1026">
      <w:pPr>
        <w:pStyle w:val="Sinespaciado"/>
        <w:jc w:val="both"/>
        <w:rPr>
          <w:rFonts w:ascii="Times New Roman" w:hAnsi="Times New Roman" w:cs="Times New Roman"/>
        </w:rPr>
      </w:pPr>
      <w:r w:rsidRPr="006B246E">
        <w:rPr>
          <w:rFonts w:ascii="Times New Roman" w:hAnsi="Times New Roman" w:cs="Times New Roman"/>
        </w:rPr>
        <w:t xml:space="preserve">Programa 01 </w:t>
      </w:r>
      <w:r w:rsidR="006D78AD" w:rsidRPr="006B246E">
        <w:rPr>
          <w:rFonts w:ascii="Times New Roman" w:hAnsi="Times New Roman" w:cs="Times New Roman"/>
        </w:rPr>
        <w:t>Administración Institucional</w:t>
      </w:r>
    </w:p>
    <w:p w14:paraId="59ABDFA6" w14:textId="285668D5" w:rsidR="006D78AD" w:rsidRPr="006B246E" w:rsidRDefault="006D78AD" w:rsidP="00BF1026">
      <w:pPr>
        <w:pStyle w:val="Sinespaciado"/>
        <w:jc w:val="both"/>
        <w:rPr>
          <w:rFonts w:ascii="Times New Roman" w:hAnsi="Times New Roman" w:cs="Times New Roman"/>
        </w:rPr>
      </w:pPr>
      <w:r w:rsidRPr="006B246E">
        <w:rPr>
          <w:rFonts w:ascii="Times New Roman" w:hAnsi="Times New Roman" w:cs="Times New Roman"/>
        </w:rPr>
        <w:t xml:space="preserve">Programa 11 </w:t>
      </w:r>
      <w:r w:rsidR="00CD431A" w:rsidRPr="006B246E">
        <w:rPr>
          <w:rFonts w:ascii="Times New Roman" w:hAnsi="Times New Roman" w:cs="Times New Roman"/>
        </w:rPr>
        <w:t>Formación, Fomento y Difusión de las Artes</w:t>
      </w:r>
    </w:p>
    <w:p w14:paraId="31AFC5FD" w14:textId="50F9082A" w:rsidR="006D78AD" w:rsidRPr="006B246E" w:rsidRDefault="006D78AD" w:rsidP="00BF1026">
      <w:pPr>
        <w:pStyle w:val="Sinespaciado"/>
        <w:jc w:val="both"/>
        <w:rPr>
          <w:rFonts w:ascii="Times New Roman" w:hAnsi="Times New Roman" w:cs="Times New Roman"/>
        </w:rPr>
      </w:pPr>
      <w:r w:rsidRPr="006B246E">
        <w:rPr>
          <w:rFonts w:ascii="Times New Roman" w:hAnsi="Times New Roman" w:cs="Times New Roman"/>
        </w:rPr>
        <w:t xml:space="preserve">Programa 12 </w:t>
      </w:r>
      <w:r w:rsidR="00CD431A" w:rsidRPr="006B246E">
        <w:rPr>
          <w:rFonts w:ascii="Times New Roman" w:hAnsi="Times New Roman" w:cs="Times New Roman"/>
        </w:rPr>
        <w:t>Restauración, Preservación y Protección del Patrimonio Cultural y Natural</w:t>
      </w:r>
    </w:p>
    <w:p w14:paraId="3F4B36DA" w14:textId="58C2ADCC" w:rsidR="006D78AD" w:rsidRPr="006B246E" w:rsidRDefault="006D78AD" w:rsidP="00BF1026">
      <w:pPr>
        <w:pStyle w:val="Sinespaciado"/>
        <w:jc w:val="both"/>
        <w:rPr>
          <w:rFonts w:ascii="Times New Roman" w:hAnsi="Times New Roman" w:cs="Times New Roman"/>
        </w:rPr>
      </w:pPr>
      <w:r w:rsidRPr="006B246E">
        <w:rPr>
          <w:rFonts w:ascii="Times New Roman" w:hAnsi="Times New Roman" w:cs="Times New Roman"/>
        </w:rPr>
        <w:t xml:space="preserve">Programa 13 </w:t>
      </w:r>
      <w:r w:rsidR="00CD431A" w:rsidRPr="006B246E">
        <w:rPr>
          <w:rFonts w:ascii="Times New Roman" w:hAnsi="Times New Roman" w:cs="Times New Roman"/>
        </w:rPr>
        <w:t>Fomento al deporte y a la recreación</w:t>
      </w:r>
    </w:p>
    <w:p w14:paraId="3F924BFE" w14:textId="62A363F7" w:rsidR="00CD431A" w:rsidRPr="006B246E" w:rsidRDefault="00CD431A" w:rsidP="00BF1026">
      <w:pPr>
        <w:pStyle w:val="Sinespaciado"/>
        <w:jc w:val="both"/>
        <w:rPr>
          <w:rFonts w:ascii="Times New Roman" w:hAnsi="Times New Roman" w:cs="Times New Roman"/>
        </w:rPr>
      </w:pPr>
      <w:r w:rsidRPr="006B246E">
        <w:rPr>
          <w:rFonts w:ascii="Times New Roman" w:hAnsi="Times New Roman" w:cs="Times New Roman"/>
        </w:rPr>
        <w:t xml:space="preserve">Programa 14 </w:t>
      </w:r>
      <w:r w:rsidRPr="006B246E">
        <w:rPr>
          <w:rFonts w:ascii="Times New Roman" w:hAnsi="Times New Roman" w:cs="Times New Roman"/>
        </w:rPr>
        <w:t>Gestión del Desarrollo Cultural</w:t>
      </w:r>
    </w:p>
    <w:p w14:paraId="43842F06" w14:textId="444EE206" w:rsidR="00320240" w:rsidRPr="006B246E" w:rsidRDefault="00320240" w:rsidP="00320240">
      <w:pPr>
        <w:pStyle w:val="Sinespaciado"/>
        <w:jc w:val="both"/>
        <w:rPr>
          <w:rFonts w:ascii="Times New Roman" w:hAnsi="Times New Roman" w:cs="Times New Roman"/>
        </w:rPr>
      </w:pPr>
      <w:r w:rsidRPr="006B246E">
        <w:rPr>
          <w:rFonts w:ascii="Times New Roman" w:hAnsi="Times New Roman" w:cs="Times New Roman"/>
        </w:rPr>
        <w:t>De acuerdo con la estructura programática del Ministerio para el 20</w:t>
      </w:r>
      <w:r w:rsidR="00CD431A" w:rsidRPr="006B246E">
        <w:rPr>
          <w:rFonts w:ascii="Times New Roman" w:hAnsi="Times New Roman" w:cs="Times New Roman"/>
        </w:rPr>
        <w:t>21</w:t>
      </w:r>
      <w:r w:rsidRPr="006B246E">
        <w:rPr>
          <w:rFonts w:ascii="Times New Roman" w:hAnsi="Times New Roman" w:cs="Times New Roman"/>
        </w:rPr>
        <w:t xml:space="preserve"> se cuentan con cuatro programas</w:t>
      </w:r>
      <w:r w:rsidR="00CD431A" w:rsidRPr="006B246E">
        <w:rPr>
          <w:rFonts w:ascii="Times New Roman" w:hAnsi="Times New Roman" w:cs="Times New Roman"/>
        </w:rPr>
        <w:t xml:space="preserve"> sustantivos</w:t>
      </w:r>
      <w:r w:rsidRPr="006B246E">
        <w:rPr>
          <w:rFonts w:ascii="Times New Roman" w:hAnsi="Times New Roman" w:cs="Times New Roman"/>
        </w:rPr>
        <w:t>, con los cuales busca dar cumplimiento con su mandato constitucional</w:t>
      </w:r>
    </w:p>
    <w:p w14:paraId="410CCD40" w14:textId="77777777" w:rsidR="00320240" w:rsidRPr="006B246E" w:rsidRDefault="00320240" w:rsidP="00320240">
      <w:pPr>
        <w:pStyle w:val="Sinespaciado"/>
        <w:jc w:val="both"/>
        <w:rPr>
          <w:rFonts w:ascii="Times New Roman" w:hAnsi="Times New Roman" w:cs="Times New Roman"/>
        </w:rPr>
      </w:pPr>
    </w:p>
    <w:p w14:paraId="3786D583" w14:textId="77777777" w:rsidR="006D78AD" w:rsidRPr="006B246E" w:rsidRDefault="006D78AD" w:rsidP="00BF1026">
      <w:pPr>
        <w:pStyle w:val="Sinespaciado"/>
        <w:jc w:val="both"/>
        <w:rPr>
          <w:rFonts w:ascii="Times New Roman" w:hAnsi="Times New Roman" w:cs="Times New Roman"/>
        </w:rPr>
      </w:pPr>
      <w:r w:rsidRPr="006B246E">
        <w:rPr>
          <w:rFonts w:ascii="Times New Roman" w:hAnsi="Times New Roman" w:cs="Times New Roman"/>
        </w:rPr>
        <w:t xml:space="preserve">Esta estructura está basada en la producción que el Ministerio realiza para alcanzar los resultados estratégicos e institucionales que se propusieron dentro del </w:t>
      </w:r>
      <w:r w:rsidR="002624F5" w:rsidRPr="006B246E">
        <w:rPr>
          <w:rFonts w:ascii="Times New Roman" w:hAnsi="Times New Roman" w:cs="Times New Roman"/>
        </w:rPr>
        <w:t>Plan Operativo Institucional</w:t>
      </w:r>
      <w:r w:rsidRPr="006B246E">
        <w:rPr>
          <w:rFonts w:ascii="Times New Roman" w:hAnsi="Times New Roman" w:cs="Times New Roman"/>
        </w:rPr>
        <w:t>, las estrategias planificadas se muestran a continuación:</w:t>
      </w:r>
    </w:p>
    <w:p w14:paraId="4AB9D16A" w14:textId="77777777" w:rsidR="006D78AD" w:rsidRPr="006B246E" w:rsidRDefault="006D78AD" w:rsidP="00BF1026">
      <w:pPr>
        <w:pStyle w:val="Sinespaciado"/>
        <w:jc w:val="both"/>
        <w:rPr>
          <w:rFonts w:ascii="Times New Roman" w:hAnsi="Times New Roman" w:cs="Times New Roman"/>
        </w:rPr>
      </w:pPr>
    </w:p>
    <w:tbl>
      <w:tblPr>
        <w:tblStyle w:val="Tablaconcuadrcula"/>
        <w:tblW w:w="10348" w:type="dxa"/>
        <w:tblInd w:w="-714" w:type="dxa"/>
        <w:tblLook w:val="04A0" w:firstRow="1" w:lastRow="0" w:firstColumn="1" w:lastColumn="0" w:noHBand="0" w:noVBand="1"/>
      </w:tblPr>
      <w:tblGrid>
        <w:gridCol w:w="2410"/>
        <w:gridCol w:w="1560"/>
        <w:gridCol w:w="3786"/>
        <w:gridCol w:w="1336"/>
        <w:gridCol w:w="1256"/>
      </w:tblGrid>
      <w:tr w:rsidR="002624F5" w:rsidRPr="006B246E" w14:paraId="37597AAC" w14:textId="77777777" w:rsidTr="00CD431A">
        <w:trPr>
          <w:trHeight w:val="255"/>
        </w:trPr>
        <w:tc>
          <w:tcPr>
            <w:tcW w:w="2410" w:type="dxa"/>
            <w:vMerge w:val="restart"/>
            <w:vAlign w:val="center"/>
            <w:hideMark/>
          </w:tcPr>
          <w:p w14:paraId="55A3ACA5" w14:textId="77777777" w:rsidR="002624F5" w:rsidRPr="006B246E" w:rsidRDefault="002624F5" w:rsidP="002624F5">
            <w:pPr>
              <w:pStyle w:val="Sinespaciado"/>
              <w:jc w:val="center"/>
              <w:rPr>
                <w:rFonts w:ascii="Times New Roman" w:hAnsi="Times New Roman" w:cs="Times New Roman"/>
                <w:b/>
                <w:bCs/>
              </w:rPr>
            </w:pPr>
            <w:r w:rsidRPr="006B246E">
              <w:rPr>
                <w:rFonts w:ascii="Times New Roman" w:hAnsi="Times New Roman" w:cs="Times New Roman"/>
                <w:b/>
                <w:bCs/>
              </w:rPr>
              <w:t>Políticas Publicas del Ministerio de Cultura y Deportes</w:t>
            </w:r>
          </w:p>
        </w:tc>
        <w:tc>
          <w:tcPr>
            <w:tcW w:w="1560" w:type="dxa"/>
            <w:vMerge w:val="restart"/>
            <w:noWrap/>
            <w:vAlign w:val="center"/>
            <w:hideMark/>
          </w:tcPr>
          <w:p w14:paraId="03230751" w14:textId="77777777" w:rsidR="002624F5" w:rsidRPr="006B246E" w:rsidRDefault="002624F5" w:rsidP="002624F5">
            <w:pPr>
              <w:pStyle w:val="Sinespaciado"/>
              <w:jc w:val="center"/>
              <w:rPr>
                <w:rFonts w:ascii="Times New Roman" w:hAnsi="Times New Roman" w:cs="Times New Roman"/>
                <w:b/>
                <w:bCs/>
              </w:rPr>
            </w:pPr>
            <w:r w:rsidRPr="006B246E">
              <w:rPr>
                <w:rFonts w:ascii="Times New Roman" w:hAnsi="Times New Roman" w:cs="Times New Roman"/>
                <w:b/>
                <w:bCs/>
              </w:rPr>
              <w:t>Programas</w:t>
            </w:r>
          </w:p>
        </w:tc>
        <w:tc>
          <w:tcPr>
            <w:tcW w:w="3786" w:type="dxa"/>
            <w:vMerge w:val="restart"/>
            <w:vAlign w:val="center"/>
            <w:hideMark/>
          </w:tcPr>
          <w:p w14:paraId="71DC6BF0" w14:textId="77777777" w:rsidR="002624F5" w:rsidRPr="006B246E" w:rsidRDefault="002624F5" w:rsidP="002624F5">
            <w:pPr>
              <w:pStyle w:val="Sinespaciado"/>
              <w:jc w:val="center"/>
              <w:rPr>
                <w:rFonts w:ascii="Times New Roman" w:hAnsi="Times New Roman" w:cs="Times New Roman"/>
                <w:b/>
                <w:bCs/>
              </w:rPr>
            </w:pPr>
            <w:r w:rsidRPr="006B246E">
              <w:rPr>
                <w:rFonts w:ascii="Times New Roman" w:hAnsi="Times New Roman" w:cs="Times New Roman"/>
                <w:b/>
                <w:bCs/>
              </w:rPr>
              <w:t>Bienes y Servicios</w:t>
            </w:r>
          </w:p>
        </w:tc>
        <w:tc>
          <w:tcPr>
            <w:tcW w:w="2592" w:type="dxa"/>
            <w:gridSpan w:val="2"/>
            <w:noWrap/>
            <w:vAlign w:val="center"/>
            <w:hideMark/>
          </w:tcPr>
          <w:p w14:paraId="3025DB44" w14:textId="77777777" w:rsidR="002624F5" w:rsidRPr="006B246E" w:rsidRDefault="002624F5" w:rsidP="002624F5">
            <w:pPr>
              <w:pStyle w:val="Sinespaciado"/>
              <w:jc w:val="center"/>
              <w:rPr>
                <w:rFonts w:ascii="Times New Roman" w:hAnsi="Times New Roman" w:cs="Times New Roman"/>
                <w:b/>
                <w:bCs/>
              </w:rPr>
            </w:pPr>
            <w:r w:rsidRPr="006B246E">
              <w:rPr>
                <w:rFonts w:ascii="Times New Roman" w:hAnsi="Times New Roman" w:cs="Times New Roman"/>
                <w:b/>
                <w:bCs/>
              </w:rPr>
              <w:t>Ejecución Física</w:t>
            </w:r>
          </w:p>
        </w:tc>
      </w:tr>
      <w:tr w:rsidR="002624F5" w:rsidRPr="006B246E" w14:paraId="57720763" w14:textId="77777777" w:rsidTr="00CD431A">
        <w:trPr>
          <w:trHeight w:val="392"/>
        </w:trPr>
        <w:tc>
          <w:tcPr>
            <w:tcW w:w="2410" w:type="dxa"/>
            <w:vMerge/>
            <w:vAlign w:val="center"/>
            <w:hideMark/>
          </w:tcPr>
          <w:p w14:paraId="7EC3F072" w14:textId="77777777" w:rsidR="002624F5" w:rsidRPr="006B246E" w:rsidRDefault="002624F5" w:rsidP="002624F5">
            <w:pPr>
              <w:pStyle w:val="Sinespaciado"/>
              <w:jc w:val="center"/>
              <w:rPr>
                <w:rFonts w:ascii="Times New Roman" w:hAnsi="Times New Roman" w:cs="Times New Roman"/>
                <w:b/>
                <w:bCs/>
              </w:rPr>
            </w:pPr>
          </w:p>
        </w:tc>
        <w:tc>
          <w:tcPr>
            <w:tcW w:w="1560" w:type="dxa"/>
            <w:vMerge/>
            <w:vAlign w:val="center"/>
            <w:hideMark/>
          </w:tcPr>
          <w:p w14:paraId="3DEC4F0F" w14:textId="77777777" w:rsidR="002624F5" w:rsidRPr="006B246E" w:rsidRDefault="002624F5" w:rsidP="002624F5">
            <w:pPr>
              <w:pStyle w:val="Sinespaciado"/>
              <w:jc w:val="center"/>
              <w:rPr>
                <w:rFonts w:ascii="Times New Roman" w:hAnsi="Times New Roman" w:cs="Times New Roman"/>
                <w:b/>
                <w:bCs/>
              </w:rPr>
            </w:pPr>
          </w:p>
        </w:tc>
        <w:tc>
          <w:tcPr>
            <w:tcW w:w="3786" w:type="dxa"/>
            <w:vMerge/>
            <w:vAlign w:val="center"/>
            <w:hideMark/>
          </w:tcPr>
          <w:p w14:paraId="2DA1BFDA" w14:textId="77777777" w:rsidR="002624F5" w:rsidRPr="006B246E" w:rsidRDefault="002624F5" w:rsidP="002624F5">
            <w:pPr>
              <w:pStyle w:val="Sinespaciado"/>
              <w:jc w:val="center"/>
              <w:rPr>
                <w:rFonts w:ascii="Times New Roman" w:hAnsi="Times New Roman" w:cs="Times New Roman"/>
                <w:b/>
                <w:bCs/>
              </w:rPr>
            </w:pPr>
          </w:p>
        </w:tc>
        <w:tc>
          <w:tcPr>
            <w:tcW w:w="1336" w:type="dxa"/>
            <w:vAlign w:val="center"/>
            <w:hideMark/>
          </w:tcPr>
          <w:p w14:paraId="3149DA06" w14:textId="77777777" w:rsidR="002624F5" w:rsidRPr="006B246E" w:rsidRDefault="002624F5" w:rsidP="002624F5">
            <w:pPr>
              <w:pStyle w:val="Sinespaciado"/>
              <w:jc w:val="center"/>
              <w:rPr>
                <w:rFonts w:ascii="Times New Roman" w:hAnsi="Times New Roman" w:cs="Times New Roman"/>
                <w:b/>
                <w:bCs/>
              </w:rPr>
            </w:pPr>
            <w:r w:rsidRPr="006B246E">
              <w:rPr>
                <w:rFonts w:ascii="Times New Roman" w:hAnsi="Times New Roman" w:cs="Times New Roman"/>
                <w:b/>
                <w:bCs/>
              </w:rPr>
              <w:t>Vigente</w:t>
            </w:r>
          </w:p>
        </w:tc>
        <w:tc>
          <w:tcPr>
            <w:tcW w:w="1256" w:type="dxa"/>
            <w:vAlign w:val="center"/>
            <w:hideMark/>
          </w:tcPr>
          <w:p w14:paraId="793DEB1F" w14:textId="77777777" w:rsidR="002624F5" w:rsidRPr="006B246E" w:rsidRDefault="002624F5" w:rsidP="002624F5">
            <w:pPr>
              <w:pStyle w:val="Sinespaciado"/>
              <w:jc w:val="center"/>
              <w:rPr>
                <w:rFonts w:ascii="Times New Roman" w:hAnsi="Times New Roman" w:cs="Times New Roman"/>
                <w:b/>
                <w:bCs/>
              </w:rPr>
            </w:pPr>
            <w:r w:rsidRPr="006B246E">
              <w:rPr>
                <w:rFonts w:ascii="Times New Roman" w:hAnsi="Times New Roman" w:cs="Times New Roman"/>
                <w:b/>
                <w:bCs/>
              </w:rPr>
              <w:t>Ejecutada</w:t>
            </w:r>
          </w:p>
        </w:tc>
      </w:tr>
      <w:tr w:rsidR="002624F5" w:rsidRPr="006B246E" w14:paraId="505EF3B4" w14:textId="77777777" w:rsidTr="00CD431A">
        <w:trPr>
          <w:trHeight w:val="454"/>
        </w:trPr>
        <w:tc>
          <w:tcPr>
            <w:tcW w:w="2410" w:type="dxa"/>
            <w:vMerge w:val="restart"/>
            <w:vAlign w:val="center"/>
            <w:hideMark/>
          </w:tcPr>
          <w:p w14:paraId="4C923602" w14:textId="77777777" w:rsidR="002624F5" w:rsidRPr="006B246E" w:rsidRDefault="002624F5" w:rsidP="002624F5">
            <w:pPr>
              <w:pStyle w:val="Sinespaciado"/>
              <w:rPr>
                <w:rFonts w:ascii="Times New Roman" w:hAnsi="Times New Roman" w:cs="Times New Roman"/>
              </w:rPr>
            </w:pPr>
            <w:r w:rsidRPr="006B246E">
              <w:rPr>
                <w:rFonts w:ascii="Times New Roman" w:hAnsi="Times New Roman" w:cs="Times New Roman"/>
              </w:rPr>
              <w:t xml:space="preserve">Políticas Culturales, Deportivas y Recreativas 2015-2034. </w:t>
            </w:r>
            <w:r w:rsidRPr="006B246E">
              <w:rPr>
                <w:rFonts w:ascii="Times New Roman" w:hAnsi="Times New Roman" w:cs="Times New Roman"/>
              </w:rPr>
              <w:br/>
              <w:t>Acuerdo Ministerial 948 - 2015</w:t>
            </w:r>
          </w:p>
        </w:tc>
        <w:tc>
          <w:tcPr>
            <w:tcW w:w="1560" w:type="dxa"/>
            <w:vMerge w:val="restart"/>
            <w:vAlign w:val="center"/>
            <w:hideMark/>
          </w:tcPr>
          <w:p w14:paraId="202ECAC9" w14:textId="77777777" w:rsidR="002624F5" w:rsidRPr="006B246E" w:rsidRDefault="002624F5" w:rsidP="002624F5">
            <w:pPr>
              <w:pStyle w:val="Sinespaciado"/>
              <w:rPr>
                <w:rFonts w:ascii="Times New Roman" w:hAnsi="Times New Roman" w:cs="Times New Roman"/>
              </w:rPr>
            </w:pPr>
            <w:r w:rsidRPr="006B246E">
              <w:rPr>
                <w:rFonts w:ascii="Times New Roman" w:hAnsi="Times New Roman" w:cs="Times New Roman"/>
              </w:rPr>
              <w:t>11 Formación, Fomento y Difusión de las Artes</w:t>
            </w:r>
          </w:p>
        </w:tc>
        <w:tc>
          <w:tcPr>
            <w:tcW w:w="3786" w:type="dxa"/>
            <w:vAlign w:val="center"/>
            <w:hideMark/>
          </w:tcPr>
          <w:p w14:paraId="3E26559D" w14:textId="77777777" w:rsidR="002624F5" w:rsidRPr="006B246E" w:rsidRDefault="002624F5" w:rsidP="002624F5">
            <w:pPr>
              <w:pStyle w:val="Sinespaciado"/>
              <w:rPr>
                <w:rFonts w:ascii="Times New Roman" w:hAnsi="Times New Roman" w:cs="Times New Roman"/>
              </w:rPr>
            </w:pPr>
            <w:r w:rsidRPr="006B246E">
              <w:rPr>
                <w:rFonts w:ascii="Times New Roman" w:hAnsi="Times New Roman" w:cs="Times New Roman"/>
              </w:rPr>
              <w:t xml:space="preserve">Servicios de formación artística </w:t>
            </w:r>
          </w:p>
        </w:tc>
        <w:tc>
          <w:tcPr>
            <w:tcW w:w="1336" w:type="dxa"/>
            <w:noWrap/>
            <w:vAlign w:val="center"/>
            <w:hideMark/>
          </w:tcPr>
          <w:p w14:paraId="5FAF44A5" w14:textId="77777777" w:rsidR="002624F5" w:rsidRPr="006B246E" w:rsidRDefault="002624F5" w:rsidP="002624F5">
            <w:pPr>
              <w:pStyle w:val="Sinespaciado"/>
              <w:jc w:val="center"/>
              <w:rPr>
                <w:rFonts w:ascii="Times New Roman" w:hAnsi="Times New Roman" w:cs="Times New Roman"/>
              </w:rPr>
            </w:pPr>
            <w:r w:rsidRPr="006B246E">
              <w:rPr>
                <w:rFonts w:ascii="Times New Roman" w:hAnsi="Times New Roman" w:cs="Times New Roman"/>
              </w:rPr>
              <w:t>9,809</w:t>
            </w:r>
          </w:p>
        </w:tc>
        <w:tc>
          <w:tcPr>
            <w:tcW w:w="1256" w:type="dxa"/>
            <w:noWrap/>
            <w:vAlign w:val="center"/>
            <w:hideMark/>
          </w:tcPr>
          <w:p w14:paraId="61E95B43" w14:textId="77777777" w:rsidR="002624F5" w:rsidRPr="006B246E" w:rsidRDefault="002624F5" w:rsidP="002624F5">
            <w:pPr>
              <w:pStyle w:val="Sinespaciado"/>
              <w:jc w:val="center"/>
              <w:rPr>
                <w:rFonts w:ascii="Times New Roman" w:hAnsi="Times New Roman" w:cs="Times New Roman"/>
              </w:rPr>
            </w:pPr>
            <w:r w:rsidRPr="006B246E">
              <w:rPr>
                <w:rFonts w:ascii="Times New Roman" w:hAnsi="Times New Roman" w:cs="Times New Roman"/>
              </w:rPr>
              <w:t>3,848</w:t>
            </w:r>
          </w:p>
        </w:tc>
      </w:tr>
      <w:tr w:rsidR="002624F5" w:rsidRPr="006B246E" w14:paraId="072568E6" w14:textId="77777777" w:rsidTr="00CD431A">
        <w:trPr>
          <w:trHeight w:val="546"/>
        </w:trPr>
        <w:tc>
          <w:tcPr>
            <w:tcW w:w="2410" w:type="dxa"/>
            <w:vMerge/>
            <w:vAlign w:val="center"/>
            <w:hideMark/>
          </w:tcPr>
          <w:p w14:paraId="65B81C7A" w14:textId="77777777" w:rsidR="002624F5" w:rsidRPr="006B246E" w:rsidRDefault="002624F5" w:rsidP="002624F5">
            <w:pPr>
              <w:pStyle w:val="Sinespaciado"/>
              <w:rPr>
                <w:rFonts w:ascii="Times New Roman" w:hAnsi="Times New Roman" w:cs="Times New Roman"/>
              </w:rPr>
            </w:pPr>
          </w:p>
        </w:tc>
        <w:tc>
          <w:tcPr>
            <w:tcW w:w="1560" w:type="dxa"/>
            <w:vMerge/>
            <w:vAlign w:val="center"/>
            <w:hideMark/>
          </w:tcPr>
          <w:p w14:paraId="63295739" w14:textId="77777777" w:rsidR="002624F5" w:rsidRPr="006B246E" w:rsidRDefault="002624F5" w:rsidP="002624F5">
            <w:pPr>
              <w:pStyle w:val="Sinespaciado"/>
              <w:rPr>
                <w:rFonts w:ascii="Times New Roman" w:hAnsi="Times New Roman" w:cs="Times New Roman"/>
              </w:rPr>
            </w:pPr>
          </w:p>
        </w:tc>
        <w:tc>
          <w:tcPr>
            <w:tcW w:w="3786" w:type="dxa"/>
            <w:vAlign w:val="center"/>
            <w:hideMark/>
          </w:tcPr>
          <w:p w14:paraId="44041CEB" w14:textId="77777777" w:rsidR="002624F5" w:rsidRPr="006B246E" w:rsidRDefault="002624F5" w:rsidP="002624F5">
            <w:pPr>
              <w:pStyle w:val="Sinespaciado"/>
              <w:rPr>
                <w:rFonts w:ascii="Times New Roman" w:hAnsi="Times New Roman" w:cs="Times New Roman"/>
              </w:rPr>
            </w:pPr>
            <w:r w:rsidRPr="006B246E">
              <w:rPr>
                <w:rFonts w:ascii="Times New Roman" w:hAnsi="Times New Roman" w:cs="Times New Roman"/>
              </w:rPr>
              <w:t>Servicios de fomento a las artes</w:t>
            </w:r>
          </w:p>
        </w:tc>
        <w:tc>
          <w:tcPr>
            <w:tcW w:w="1336" w:type="dxa"/>
            <w:noWrap/>
            <w:vAlign w:val="center"/>
            <w:hideMark/>
          </w:tcPr>
          <w:p w14:paraId="6CD63CD5" w14:textId="77777777" w:rsidR="002624F5" w:rsidRPr="006B246E" w:rsidRDefault="002624F5" w:rsidP="002624F5">
            <w:pPr>
              <w:pStyle w:val="Sinespaciado"/>
              <w:jc w:val="center"/>
              <w:rPr>
                <w:rFonts w:ascii="Times New Roman" w:hAnsi="Times New Roman" w:cs="Times New Roman"/>
              </w:rPr>
            </w:pPr>
            <w:r w:rsidRPr="006B246E">
              <w:rPr>
                <w:rFonts w:ascii="Times New Roman" w:hAnsi="Times New Roman" w:cs="Times New Roman"/>
              </w:rPr>
              <w:t>300</w:t>
            </w:r>
          </w:p>
        </w:tc>
        <w:tc>
          <w:tcPr>
            <w:tcW w:w="1256" w:type="dxa"/>
            <w:noWrap/>
            <w:vAlign w:val="center"/>
            <w:hideMark/>
          </w:tcPr>
          <w:p w14:paraId="71E8B2EF" w14:textId="77777777" w:rsidR="002624F5" w:rsidRPr="006B246E" w:rsidRDefault="002624F5" w:rsidP="002624F5">
            <w:pPr>
              <w:pStyle w:val="Sinespaciado"/>
              <w:jc w:val="center"/>
              <w:rPr>
                <w:rFonts w:ascii="Times New Roman" w:hAnsi="Times New Roman" w:cs="Times New Roman"/>
              </w:rPr>
            </w:pPr>
            <w:r w:rsidRPr="006B246E">
              <w:rPr>
                <w:rFonts w:ascii="Times New Roman" w:hAnsi="Times New Roman" w:cs="Times New Roman"/>
              </w:rPr>
              <w:t>278</w:t>
            </w:r>
          </w:p>
        </w:tc>
      </w:tr>
      <w:tr w:rsidR="002624F5" w:rsidRPr="006B246E" w14:paraId="3FDD5975" w14:textId="77777777" w:rsidTr="00CD431A">
        <w:trPr>
          <w:trHeight w:val="284"/>
        </w:trPr>
        <w:tc>
          <w:tcPr>
            <w:tcW w:w="2410" w:type="dxa"/>
            <w:vMerge/>
            <w:vAlign w:val="center"/>
            <w:hideMark/>
          </w:tcPr>
          <w:p w14:paraId="4135EC96" w14:textId="77777777" w:rsidR="002624F5" w:rsidRPr="006B246E" w:rsidRDefault="002624F5" w:rsidP="002624F5">
            <w:pPr>
              <w:pStyle w:val="Sinespaciado"/>
              <w:rPr>
                <w:rFonts w:ascii="Times New Roman" w:hAnsi="Times New Roman" w:cs="Times New Roman"/>
              </w:rPr>
            </w:pPr>
          </w:p>
        </w:tc>
        <w:tc>
          <w:tcPr>
            <w:tcW w:w="1560" w:type="dxa"/>
            <w:vMerge/>
            <w:vAlign w:val="center"/>
            <w:hideMark/>
          </w:tcPr>
          <w:p w14:paraId="4CC216B3" w14:textId="77777777" w:rsidR="002624F5" w:rsidRPr="006B246E" w:rsidRDefault="002624F5" w:rsidP="002624F5">
            <w:pPr>
              <w:pStyle w:val="Sinespaciado"/>
              <w:rPr>
                <w:rFonts w:ascii="Times New Roman" w:hAnsi="Times New Roman" w:cs="Times New Roman"/>
              </w:rPr>
            </w:pPr>
          </w:p>
        </w:tc>
        <w:tc>
          <w:tcPr>
            <w:tcW w:w="3786" w:type="dxa"/>
            <w:vAlign w:val="center"/>
            <w:hideMark/>
          </w:tcPr>
          <w:p w14:paraId="4CEDB38F" w14:textId="77777777" w:rsidR="002624F5" w:rsidRPr="006B246E" w:rsidRDefault="002624F5" w:rsidP="002624F5">
            <w:pPr>
              <w:pStyle w:val="Sinespaciado"/>
              <w:rPr>
                <w:rFonts w:ascii="Times New Roman" w:hAnsi="Times New Roman" w:cs="Times New Roman"/>
              </w:rPr>
            </w:pPr>
            <w:r w:rsidRPr="006B246E">
              <w:rPr>
                <w:rFonts w:ascii="Times New Roman" w:hAnsi="Times New Roman" w:cs="Times New Roman"/>
              </w:rPr>
              <w:t>Servicios de difusión de las artes</w:t>
            </w:r>
          </w:p>
        </w:tc>
        <w:tc>
          <w:tcPr>
            <w:tcW w:w="1336" w:type="dxa"/>
            <w:noWrap/>
            <w:vAlign w:val="center"/>
            <w:hideMark/>
          </w:tcPr>
          <w:p w14:paraId="560E4951" w14:textId="77777777" w:rsidR="002624F5" w:rsidRPr="006B246E" w:rsidRDefault="002624F5" w:rsidP="002624F5">
            <w:pPr>
              <w:pStyle w:val="Sinespaciado"/>
              <w:jc w:val="center"/>
              <w:rPr>
                <w:rFonts w:ascii="Times New Roman" w:hAnsi="Times New Roman" w:cs="Times New Roman"/>
              </w:rPr>
            </w:pPr>
            <w:r w:rsidRPr="006B246E">
              <w:rPr>
                <w:rFonts w:ascii="Times New Roman" w:hAnsi="Times New Roman" w:cs="Times New Roman"/>
              </w:rPr>
              <w:t>26,699</w:t>
            </w:r>
          </w:p>
        </w:tc>
        <w:tc>
          <w:tcPr>
            <w:tcW w:w="1256" w:type="dxa"/>
            <w:noWrap/>
            <w:vAlign w:val="center"/>
            <w:hideMark/>
          </w:tcPr>
          <w:p w14:paraId="7D1F967E" w14:textId="77777777" w:rsidR="002624F5" w:rsidRPr="006B246E" w:rsidRDefault="002624F5" w:rsidP="002624F5">
            <w:pPr>
              <w:pStyle w:val="Sinespaciado"/>
              <w:jc w:val="center"/>
              <w:rPr>
                <w:rFonts w:ascii="Times New Roman" w:hAnsi="Times New Roman" w:cs="Times New Roman"/>
              </w:rPr>
            </w:pPr>
            <w:r w:rsidRPr="006B246E">
              <w:rPr>
                <w:rFonts w:ascii="Times New Roman" w:hAnsi="Times New Roman" w:cs="Times New Roman"/>
              </w:rPr>
              <w:t>17,993</w:t>
            </w:r>
          </w:p>
        </w:tc>
      </w:tr>
      <w:tr w:rsidR="002624F5" w:rsidRPr="006B246E" w14:paraId="7587A41C" w14:textId="77777777" w:rsidTr="00CD431A">
        <w:trPr>
          <w:trHeight w:val="699"/>
        </w:trPr>
        <w:tc>
          <w:tcPr>
            <w:tcW w:w="2410" w:type="dxa"/>
            <w:vMerge/>
            <w:vAlign w:val="center"/>
            <w:hideMark/>
          </w:tcPr>
          <w:p w14:paraId="29BDB6BF" w14:textId="77777777" w:rsidR="002624F5" w:rsidRPr="006B246E" w:rsidRDefault="002624F5" w:rsidP="002624F5">
            <w:pPr>
              <w:pStyle w:val="Sinespaciado"/>
              <w:rPr>
                <w:rFonts w:ascii="Times New Roman" w:hAnsi="Times New Roman" w:cs="Times New Roman"/>
              </w:rPr>
            </w:pPr>
          </w:p>
        </w:tc>
        <w:tc>
          <w:tcPr>
            <w:tcW w:w="1560" w:type="dxa"/>
            <w:vMerge/>
            <w:vAlign w:val="center"/>
            <w:hideMark/>
          </w:tcPr>
          <w:p w14:paraId="6E187DAC" w14:textId="77777777" w:rsidR="002624F5" w:rsidRPr="006B246E" w:rsidRDefault="002624F5" w:rsidP="002624F5">
            <w:pPr>
              <w:pStyle w:val="Sinespaciado"/>
              <w:rPr>
                <w:rFonts w:ascii="Times New Roman" w:hAnsi="Times New Roman" w:cs="Times New Roman"/>
              </w:rPr>
            </w:pPr>
          </w:p>
        </w:tc>
        <w:tc>
          <w:tcPr>
            <w:tcW w:w="3786" w:type="dxa"/>
            <w:vAlign w:val="center"/>
            <w:hideMark/>
          </w:tcPr>
          <w:p w14:paraId="3C9A29D8" w14:textId="77777777" w:rsidR="002624F5" w:rsidRPr="006B246E" w:rsidRDefault="002624F5" w:rsidP="002624F5">
            <w:pPr>
              <w:pStyle w:val="Sinespaciado"/>
              <w:rPr>
                <w:rFonts w:ascii="Times New Roman" w:hAnsi="Times New Roman" w:cs="Times New Roman"/>
              </w:rPr>
            </w:pPr>
            <w:r w:rsidRPr="006B246E">
              <w:rPr>
                <w:rFonts w:ascii="Times New Roman" w:hAnsi="Times New Roman" w:cs="Times New Roman"/>
              </w:rPr>
              <w:t>Servicios de autorización de espectáculos públicos</w:t>
            </w:r>
          </w:p>
        </w:tc>
        <w:tc>
          <w:tcPr>
            <w:tcW w:w="1336" w:type="dxa"/>
            <w:noWrap/>
            <w:vAlign w:val="center"/>
            <w:hideMark/>
          </w:tcPr>
          <w:p w14:paraId="01440EC7" w14:textId="77777777" w:rsidR="002624F5" w:rsidRPr="006B246E" w:rsidRDefault="002624F5" w:rsidP="002624F5">
            <w:pPr>
              <w:pStyle w:val="Sinespaciado"/>
              <w:jc w:val="center"/>
              <w:rPr>
                <w:rFonts w:ascii="Times New Roman" w:hAnsi="Times New Roman" w:cs="Times New Roman"/>
              </w:rPr>
            </w:pPr>
            <w:r w:rsidRPr="006B246E">
              <w:rPr>
                <w:rFonts w:ascii="Times New Roman" w:hAnsi="Times New Roman" w:cs="Times New Roman"/>
              </w:rPr>
              <w:t>1,879</w:t>
            </w:r>
          </w:p>
        </w:tc>
        <w:tc>
          <w:tcPr>
            <w:tcW w:w="1256" w:type="dxa"/>
            <w:noWrap/>
            <w:vAlign w:val="center"/>
            <w:hideMark/>
          </w:tcPr>
          <w:p w14:paraId="2AF78A76" w14:textId="77777777" w:rsidR="002624F5" w:rsidRPr="006B246E" w:rsidRDefault="002624F5" w:rsidP="002624F5">
            <w:pPr>
              <w:pStyle w:val="Sinespaciado"/>
              <w:jc w:val="center"/>
              <w:rPr>
                <w:rFonts w:ascii="Times New Roman" w:hAnsi="Times New Roman" w:cs="Times New Roman"/>
              </w:rPr>
            </w:pPr>
            <w:r w:rsidRPr="006B246E">
              <w:rPr>
                <w:rFonts w:ascii="Times New Roman" w:hAnsi="Times New Roman" w:cs="Times New Roman"/>
              </w:rPr>
              <w:t>1,836</w:t>
            </w:r>
          </w:p>
        </w:tc>
      </w:tr>
      <w:tr w:rsidR="002624F5" w:rsidRPr="006B246E" w14:paraId="6D9A906D" w14:textId="77777777" w:rsidTr="00CD431A">
        <w:trPr>
          <w:trHeight w:val="553"/>
        </w:trPr>
        <w:tc>
          <w:tcPr>
            <w:tcW w:w="2410" w:type="dxa"/>
            <w:vMerge/>
            <w:vAlign w:val="center"/>
            <w:hideMark/>
          </w:tcPr>
          <w:p w14:paraId="6FAFCA4E" w14:textId="77777777" w:rsidR="002624F5" w:rsidRPr="006B246E" w:rsidRDefault="002624F5" w:rsidP="002624F5">
            <w:pPr>
              <w:pStyle w:val="Sinespaciado"/>
              <w:rPr>
                <w:rFonts w:ascii="Times New Roman" w:hAnsi="Times New Roman" w:cs="Times New Roman"/>
              </w:rPr>
            </w:pPr>
          </w:p>
        </w:tc>
        <w:tc>
          <w:tcPr>
            <w:tcW w:w="1560" w:type="dxa"/>
            <w:vMerge/>
            <w:vAlign w:val="center"/>
            <w:hideMark/>
          </w:tcPr>
          <w:p w14:paraId="45F10BCB" w14:textId="77777777" w:rsidR="002624F5" w:rsidRPr="006B246E" w:rsidRDefault="002624F5" w:rsidP="002624F5">
            <w:pPr>
              <w:pStyle w:val="Sinespaciado"/>
              <w:rPr>
                <w:rFonts w:ascii="Times New Roman" w:hAnsi="Times New Roman" w:cs="Times New Roman"/>
              </w:rPr>
            </w:pPr>
          </w:p>
        </w:tc>
        <w:tc>
          <w:tcPr>
            <w:tcW w:w="3786" w:type="dxa"/>
            <w:vAlign w:val="center"/>
            <w:hideMark/>
          </w:tcPr>
          <w:p w14:paraId="4B5E5585" w14:textId="77777777" w:rsidR="002624F5" w:rsidRPr="006B246E" w:rsidRDefault="002624F5" w:rsidP="002624F5">
            <w:pPr>
              <w:pStyle w:val="Sinespaciado"/>
              <w:rPr>
                <w:rFonts w:ascii="Times New Roman" w:hAnsi="Times New Roman" w:cs="Times New Roman"/>
              </w:rPr>
            </w:pPr>
            <w:r w:rsidRPr="006B246E">
              <w:rPr>
                <w:rFonts w:ascii="Times New Roman" w:hAnsi="Times New Roman" w:cs="Times New Roman"/>
              </w:rPr>
              <w:t>Servicios de apoyo a la creación artística</w:t>
            </w:r>
          </w:p>
        </w:tc>
        <w:tc>
          <w:tcPr>
            <w:tcW w:w="1336" w:type="dxa"/>
            <w:noWrap/>
            <w:vAlign w:val="center"/>
            <w:hideMark/>
          </w:tcPr>
          <w:p w14:paraId="7D03A2EF" w14:textId="77777777" w:rsidR="002624F5" w:rsidRPr="006B246E" w:rsidRDefault="002624F5" w:rsidP="002624F5">
            <w:pPr>
              <w:pStyle w:val="Sinespaciado"/>
              <w:jc w:val="center"/>
              <w:rPr>
                <w:rFonts w:ascii="Times New Roman" w:hAnsi="Times New Roman" w:cs="Times New Roman"/>
              </w:rPr>
            </w:pPr>
            <w:r w:rsidRPr="006B246E">
              <w:rPr>
                <w:rFonts w:ascii="Times New Roman" w:hAnsi="Times New Roman" w:cs="Times New Roman"/>
              </w:rPr>
              <w:t>3,352</w:t>
            </w:r>
          </w:p>
        </w:tc>
        <w:tc>
          <w:tcPr>
            <w:tcW w:w="1256" w:type="dxa"/>
            <w:noWrap/>
            <w:vAlign w:val="center"/>
            <w:hideMark/>
          </w:tcPr>
          <w:p w14:paraId="0F8E9FF1" w14:textId="77777777" w:rsidR="002624F5" w:rsidRPr="006B246E" w:rsidRDefault="002624F5" w:rsidP="002624F5">
            <w:pPr>
              <w:pStyle w:val="Sinespaciado"/>
              <w:jc w:val="center"/>
              <w:rPr>
                <w:rFonts w:ascii="Times New Roman" w:hAnsi="Times New Roman" w:cs="Times New Roman"/>
              </w:rPr>
            </w:pPr>
            <w:r w:rsidRPr="006B246E">
              <w:rPr>
                <w:rFonts w:ascii="Times New Roman" w:hAnsi="Times New Roman" w:cs="Times New Roman"/>
              </w:rPr>
              <w:t>3,282</w:t>
            </w:r>
          </w:p>
        </w:tc>
      </w:tr>
      <w:tr w:rsidR="002624F5" w:rsidRPr="006B246E" w14:paraId="6D34B41F" w14:textId="77777777" w:rsidTr="00CD431A">
        <w:trPr>
          <w:trHeight w:val="1050"/>
        </w:trPr>
        <w:tc>
          <w:tcPr>
            <w:tcW w:w="2410" w:type="dxa"/>
            <w:vMerge w:val="restart"/>
            <w:vAlign w:val="center"/>
            <w:hideMark/>
          </w:tcPr>
          <w:p w14:paraId="5DA3A86C" w14:textId="77777777" w:rsidR="002624F5" w:rsidRPr="006B246E" w:rsidRDefault="002624F5" w:rsidP="002624F5">
            <w:pPr>
              <w:pStyle w:val="Sinespaciado"/>
              <w:rPr>
                <w:rFonts w:ascii="Times New Roman" w:hAnsi="Times New Roman" w:cs="Times New Roman"/>
              </w:rPr>
            </w:pPr>
            <w:r w:rsidRPr="006B246E">
              <w:rPr>
                <w:rFonts w:ascii="Times New Roman" w:hAnsi="Times New Roman" w:cs="Times New Roman"/>
              </w:rPr>
              <w:t>Política Nacional del Desarrollo Cultural e Intangible</w:t>
            </w:r>
          </w:p>
        </w:tc>
        <w:tc>
          <w:tcPr>
            <w:tcW w:w="1560" w:type="dxa"/>
            <w:vMerge w:val="restart"/>
            <w:vAlign w:val="center"/>
            <w:hideMark/>
          </w:tcPr>
          <w:p w14:paraId="6A8116C4" w14:textId="77777777" w:rsidR="002624F5" w:rsidRPr="006B246E" w:rsidRDefault="002624F5" w:rsidP="002624F5">
            <w:pPr>
              <w:pStyle w:val="Sinespaciado"/>
              <w:rPr>
                <w:rFonts w:ascii="Times New Roman" w:hAnsi="Times New Roman" w:cs="Times New Roman"/>
              </w:rPr>
            </w:pPr>
            <w:r w:rsidRPr="006B246E">
              <w:rPr>
                <w:rFonts w:ascii="Times New Roman" w:hAnsi="Times New Roman" w:cs="Times New Roman"/>
              </w:rPr>
              <w:t>12 Restauración, Preservación y Protección del Patrimonio Cultural y Natural</w:t>
            </w:r>
          </w:p>
        </w:tc>
        <w:tc>
          <w:tcPr>
            <w:tcW w:w="3786" w:type="dxa"/>
            <w:vAlign w:val="center"/>
            <w:hideMark/>
          </w:tcPr>
          <w:p w14:paraId="75534DBE" w14:textId="77777777" w:rsidR="002624F5" w:rsidRPr="006B246E" w:rsidRDefault="002624F5" w:rsidP="002624F5">
            <w:pPr>
              <w:pStyle w:val="Sinespaciado"/>
              <w:rPr>
                <w:rFonts w:ascii="Times New Roman" w:hAnsi="Times New Roman" w:cs="Times New Roman"/>
              </w:rPr>
            </w:pPr>
            <w:r w:rsidRPr="006B246E">
              <w:rPr>
                <w:rFonts w:ascii="Times New Roman" w:hAnsi="Times New Roman" w:cs="Times New Roman"/>
              </w:rPr>
              <w:t>Servicios de investigación, catalogación y registro de bienes culturales</w:t>
            </w:r>
          </w:p>
        </w:tc>
        <w:tc>
          <w:tcPr>
            <w:tcW w:w="1336" w:type="dxa"/>
            <w:noWrap/>
            <w:vAlign w:val="center"/>
            <w:hideMark/>
          </w:tcPr>
          <w:p w14:paraId="17DA6B7C" w14:textId="77777777" w:rsidR="002624F5" w:rsidRPr="006B246E" w:rsidRDefault="002624F5" w:rsidP="00CD431A">
            <w:pPr>
              <w:pStyle w:val="Sinespaciado"/>
              <w:jc w:val="center"/>
              <w:rPr>
                <w:rFonts w:ascii="Times New Roman" w:hAnsi="Times New Roman" w:cs="Times New Roman"/>
              </w:rPr>
            </w:pPr>
            <w:r w:rsidRPr="006B246E">
              <w:rPr>
                <w:rFonts w:ascii="Times New Roman" w:hAnsi="Times New Roman" w:cs="Times New Roman"/>
              </w:rPr>
              <w:t>4,203</w:t>
            </w:r>
          </w:p>
        </w:tc>
        <w:tc>
          <w:tcPr>
            <w:tcW w:w="1256" w:type="dxa"/>
            <w:noWrap/>
            <w:vAlign w:val="center"/>
            <w:hideMark/>
          </w:tcPr>
          <w:p w14:paraId="315A3875" w14:textId="77777777" w:rsidR="002624F5" w:rsidRPr="006B246E" w:rsidRDefault="002624F5" w:rsidP="00CD431A">
            <w:pPr>
              <w:pStyle w:val="Sinespaciado"/>
              <w:jc w:val="center"/>
              <w:rPr>
                <w:rFonts w:ascii="Times New Roman" w:hAnsi="Times New Roman" w:cs="Times New Roman"/>
              </w:rPr>
            </w:pPr>
            <w:r w:rsidRPr="006B246E">
              <w:rPr>
                <w:rFonts w:ascii="Times New Roman" w:hAnsi="Times New Roman" w:cs="Times New Roman"/>
              </w:rPr>
              <w:t>4,150</w:t>
            </w:r>
          </w:p>
        </w:tc>
      </w:tr>
      <w:tr w:rsidR="002624F5" w:rsidRPr="006B246E" w14:paraId="3DB711AD" w14:textId="77777777" w:rsidTr="00CD431A">
        <w:trPr>
          <w:trHeight w:val="1050"/>
        </w:trPr>
        <w:tc>
          <w:tcPr>
            <w:tcW w:w="2410" w:type="dxa"/>
            <w:vMerge/>
            <w:vAlign w:val="center"/>
            <w:hideMark/>
          </w:tcPr>
          <w:p w14:paraId="19EEFE61" w14:textId="77777777" w:rsidR="002624F5" w:rsidRPr="006B246E" w:rsidRDefault="002624F5" w:rsidP="002624F5">
            <w:pPr>
              <w:pStyle w:val="Sinespaciado"/>
              <w:rPr>
                <w:rFonts w:ascii="Times New Roman" w:hAnsi="Times New Roman" w:cs="Times New Roman"/>
              </w:rPr>
            </w:pPr>
          </w:p>
        </w:tc>
        <w:tc>
          <w:tcPr>
            <w:tcW w:w="1560" w:type="dxa"/>
            <w:vMerge/>
            <w:vAlign w:val="center"/>
            <w:hideMark/>
          </w:tcPr>
          <w:p w14:paraId="00A17F1F" w14:textId="77777777" w:rsidR="002624F5" w:rsidRPr="006B246E" w:rsidRDefault="002624F5" w:rsidP="002624F5">
            <w:pPr>
              <w:pStyle w:val="Sinespaciado"/>
              <w:rPr>
                <w:rFonts w:ascii="Times New Roman" w:hAnsi="Times New Roman" w:cs="Times New Roman"/>
              </w:rPr>
            </w:pPr>
          </w:p>
        </w:tc>
        <w:tc>
          <w:tcPr>
            <w:tcW w:w="3786" w:type="dxa"/>
            <w:vAlign w:val="center"/>
            <w:hideMark/>
          </w:tcPr>
          <w:p w14:paraId="4E967E5C" w14:textId="77777777" w:rsidR="002624F5" w:rsidRPr="006B246E" w:rsidRDefault="002624F5" w:rsidP="002624F5">
            <w:pPr>
              <w:pStyle w:val="Sinespaciado"/>
              <w:rPr>
                <w:rFonts w:ascii="Times New Roman" w:hAnsi="Times New Roman" w:cs="Times New Roman"/>
              </w:rPr>
            </w:pPr>
            <w:r w:rsidRPr="006B246E">
              <w:rPr>
                <w:rFonts w:ascii="Times New Roman" w:hAnsi="Times New Roman" w:cs="Times New Roman"/>
              </w:rPr>
              <w:t>Servicios de administración y protección de parques, sitios arqueológicos y zonas de rescate cultural y natural</w:t>
            </w:r>
          </w:p>
        </w:tc>
        <w:tc>
          <w:tcPr>
            <w:tcW w:w="1336" w:type="dxa"/>
            <w:noWrap/>
            <w:vAlign w:val="center"/>
            <w:hideMark/>
          </w:tcPr>
          <w:p w14:paraId="7E7A6ECE" w14:textId="77777777" w:rsidR="002624F5" w:rsidRPr="006B246E" w:rsidRDefault="002624F5" w:rsidP="00CD431A">
            <w:pPr>
              <w:pStyle w:val="Sinespaciado"/>
              <w:jc w:val="center"/>
              <w:rPr>
                <w:rFonts w:ascii="Times New Roman" w:hAnsi="Times New Roman" w:cs="Times New Roman"/>
              </w:rPr>
            </w:pPr>
            <w:r w:rsidRPr="006B246E">
              <w:rPr>
                <w:rFonts w:ascii="Times New Roman" w:hAnsi="Times New Roman" w:cs="Times New Roman"/>
              </w:rPr>
              <w:t>509,463</w:t>
            </w:r>
          </w:p>
        </w:tc>
        <w:tc>
          <w:tcPr>
            <w:tcW w:w="1256" w:type="dxa"/>
            <w:noWrap/>
            <w:vAlign w:val="center"/>
            <w:hideMark/>
          </w:tcPr>
          <w:p w14:paraId="39F9C2E8" w14:textId="77777777" w:rsidR="002624F5" w:rsidRPr="006B246E" w:rsidRDefault="002624F5" w:rsidP="00CD431A">
            <w:pPr>
              <w:pStyle w:val="Sinespaciado"/>
              <w:jc w:val="center"/>
              <w:rPr>
                <w:rFonts w:ascii="Times New Roman" w:hAnsi="Times New Roman" w:cs="Times New Roman"/>
              </w:rPr>
            </w:pPr>
            <w:r w:rsidRPr="006B246E">
              <w:rPr>
                <w:rFonts w:ascii="Times New Roman" w:hAnsi="Times New Roman" w:cs="Times New Roman"/>
              </w:rPr>
              <w:t>357,708</w:t>
            </w:r>
          </w:p>
        </w:tc>
      </w:tr>
      <w:tr w:rsidR="002624F5" w:rsidRPr="006B246E" w14:paraId="597005FD" w14:textId="77777777" w:rsidTr="00CD431A">
        <w:trPr>
          <w:trHeight w:val="592"/>
        </w:trPr>
        <w:tc>
          <w:tcPr>
            <w:tcW w:w="2410" w:type="dxa"/>
            <w:vMerge/>
            <w:vAlign w:val="center"/>
            <w:hideMark/>
          </w:tcPr>
          <w:p w14:paraId="332DFA0F" w14:textId="77777777" w:rsidR="002624F5" w:rsidRPr="006B246E" w:rsidRDefault="002624F5" w:rsidP="002624F5">
            <w:pPr>
              <w:pStyle w:val="Sinespaciado"/>
              <w:rPr>
                <w:rFonts w:ascii="Times New Roman" w:hAnsi="Times New Roman" w:cs="Times New Roman"/>
              </w:rPr>
            </w:pPr>
          </w:p>
        </w:tc>
        <w:tc>
          <w:tcPr>
            <w:tcW w:w="1560" w:type="dxa"/>
            <w:vMerge/>
            <w:vAlign w:val="center"/>
            <w:hideMark/>
          </w:tcPr>
          <w:p w14:paraId="05DECD9F" w14:textId="77777777" w:rsidR="002624F5" w:rsidRPr="006B246E" w:rsidRDefault="002624F5" w:rsidP="002624F5">
            <w:pPr>
              <w:pStyle w:val="Sinespaciado"/>
              <w:rPr>
                <w:rFonts w:ascii="Times New Roman" w:hAnsi="Times New Roman" w:cs="Times New Roman"/>
              </w:rPr>
            </w:pPr>
          </w:p>
        </w:tc>
        <w:tc>
          <w:tcPr>
            <w:tcW w:w="3786" w:type="dxa"/>
            <w:vAlign w:val="center"/>
            <w:hideMark/>
          </w:tcPr>
          <w:p w14:paraId="4F82FAC4" w14:textId="77777777" w:rsidR="002624F5" w:rsidRPr="006B246E" w:rsidRDefault="002624F5" w:rsidP="002624F5">
            <w:pPr>
              <w:pStyle w:val="Sinespaciado"/>
              <w:rPr>
                <w:rFonts w:ascii="Times New Roman" w:hAnsi="Times New Roman" w:cs="Times New Roman"/>
              </w:rPr>
            </w:pPr>
            <w:r w:rsidRPr="006B246E">
              <w:rPr>
                <w:rFonts w:ascii="Times New Roman" w:hAnsi="Times New Roman" w:cs="Times New Roman"/>
              </w:rPr>
              <w:t xml:space="preserve">Servicios de administración de museos </w:t>
            </w:r>
          </w:p>
        </w:tc>
        <w:tc>
          <w:tcPr>
            <w:tcW w:w="1336" w:type="dxa"/>
            <w:noWrap/>
            <w:vAlign w:val="center"/>
            <w:hideMark/>
          </w:tcPr>
          <w:p w14:paraId="6EDB1F45" w14:textId="77777777" w:rsidR="002624F5" w:rsidRPr="006B246E" w:rsidRDefault="002624F5" w:rsidP="00CD431A">
            <w:pPr>
              <w:pStyle w:val="Sinespaciado"/>
              <w:jc w:val="center"/>
              <w:rPr>
                <w:rFonts w:ascii="Times New Roman" w:hAnsi="Times New Roman" w:cs="Times New Roman"/>
              </w:rPr>
            </w:pPr>
            <w:r w:rsidRPr="006B246E">
              <w:rPr>
                <w:rFonts w:ascii="Times New Roman" w:hAnsi="Times New Roman" w:cs="Times New Roman"/>
              </w:rPr>
              <w:t>300,240</w:t>
            </w:r>
          </w:p>
        </w:tc>
        <w:tc>
          <w:tcPr>
            <w:tcW w:w="1256" w:type="dxa"/>
            <w:noWrap/>
            <w:vAlign w:val="center"/>
            <w:hideMark/>
          </w:tcPr>
          <w:p w14:paraId="674B93BF" w14:textId="77777777" w:rsidR="002624F5" w:rsidRPr="006B246E" w:rsidRDefault="002624F5" w:rsidP="00CD431A">
            <w:pPr>
              <w:pStyle w:val="Sinespaciado"/>
              <w:jc w:val="center"/>
              <w:rPr>
                <w:rFonts w:ascii="Times New Roman" w:hAnsi="Times New Roman" w:cs="Times New Roman"/>
              </w:rPr>
            </w:pPr>
            <w:r w:rsidRPr="006B246E">
              <w:rPr>
                <w:rFonts w:ascii="Times New Roman" w:hAnsi="Times New Roman" w:cs="Times New Roman"/>
              </w:rPr>
              <w:t>161,380</w:t>
            </w:r>
          </w:p>
        </w:tc>
      </w:tr>
      <w:tr w:rsidR="002624F5" w:rsidRPr="006B246E" w14:paraId="54EB72C2" w14:textId="77777777" w:rsidTr="00CD431A">
        <w:trPr>
          <w:trHeight w:val="671"/>
        </w:trPr>
        <w:tc>
          <w:tcPr>
            <w:tcW w:w="2410" w:type="dxa"/>
            <w:vMerge/>
            <w:vAlign w:val="center"/>
            <w:hideMark/>
          </w:tcPr>
          <w:p w14:paraId="39A2A190" w14:textId="77777777" w:rsidR="002624F5" w:rsidRPr="006B246E" w:rsidRDefault="002624F5" w:rsidP="002624F5">
            <w:pPr>
              <w:pStyle w:val="Sinespaciado"/>
              <w:rPr>
                <w:rFonts w:ascii="Times New Roman" w:hAnsi="Times New Roman" w:cs="Times New Roman"/>
              </w:rPr>
            </w:pPr>
          </w:p>
        </w:tc>
        <w:tc>
          <w:tcPr>
            <w:tcW w:w="1560" w:type="dxa"/>
            <w:vMerge/>
            <w:vAlign w:val="center"/>
            <w:hideMark/>
          </w:tcPr>
          <w:p w14:paraId="2F1CE54F" w14:textId="77777777" w:rsidR="002624F5" w:rsidRPr="006B246E" w:rsidRDefault="002624F5" w:rsidP="002624F5">
            <w:pPr>
              <w:pStyle w:val="Sinespaciado"/>
              <w:rPr>
                <w:rFonts w:ascii="Times New Roman" w:hAnsi="Times New Roman" w:cs="Times New Roman"/>
              </w:rPr>
            </w:pPr>
          </w:p>
        </w:tc>
        <w:tc>
          <w:tcPr>
            <w:tcW w:w="3786" w:type="dxa"/>
            <w:vAlign w:val="center"/>
            <w:hideMark/>
          </w:tcPr>
          <w:p w14:paraId="0295D2EE" w14:textId="77777777" w:rsidR="002624F5" w:rsidRPr="006B246E" w:rsidRDefault="002624F5" w:rsidP="002624F5">
            <w:pPr>
              <w:pStyle w:val="Sinespaciado"/>
              <w:rPr>
                <w:rFonts w:ascii="Times New Roman" w:hAnsi="Times New Roman" w:cs="Times New Roman"/>
              </w:rPr>
            </w:pPr>
            <w:r w:rsidRPr="006B246E">
              <w:rPr>
                <w:rFonts w:ascii="Times New Roman" w:hAnsi="Times New Roman" w:cs="Times New Roman"/>
              </w:rPr>
              <w:t xml:space="preserve">Servicios de salvaguardia y difusión del patrimonio intangible </w:t>
            </w:r>
          </w:p>
        </w:tc>
        <w:tc>
          <w:tcPr>
            <w:tcW w:w="1336" w:type="dxa"/>
            <w:noWrap/>
            <w:vAlign w:val="center"/>
            <w:hideMark/>
          </w:tcPr>
          <w:p w14:paraId="48C9B606" w14:textId="77777777" w:rsidR="002624F5" w:rsidRPr="006B246E" w:rsidRDefault="002624F5" w:rsidP="00CD431A">
            <w:pPr>
              <w:pStyle w:val="Sinespaciado"/>
              <w:jc w:val="center"/>
              <w:rPr>
                <w:rFonts w:ascii="Times New Roman" w:hAnsi="Times New Roman" w:cs="Times New Roman"/>
              </w:rPr>
            </w:pPr>
            <w:r w:rsidRPr="006B246E">
              <w:rPr>
                <w:rFonts w:ascii="Times New Roman" w:hAnsi="Times New Roman" w:cs="Times New Roman"/>
              </w:rPr>
              <w:t>1,150</w:t>
            </w:r>
          </w:p>
        </w:tc>
        <w:tc>
          <w:tcPr>
            <w:tcW w:w="1256" w:type="dxa"/>
            <w:noWrap/>
            <w:vAlign w:val="center"/>
            <w:hideMark/>
          </w:tcPr>
          <w:p w14:paraId="7D58DB8C" w14:textId="77777777" w:rsidR="002624F5" w:rsidRPr="006B246E" w:rsidRDefault="002624F5" w:rsidP="00CD431A">
            <w:pPr>
              <w:pStyle w:val="Sinespaciado"/>
              <w:jc w:val="center"/>
              <w:rPr>
                <w:rFonts w:ascii="Times New Roman" w:hAnsi="Times New Roman" w:cs="Times New Roman"/>
              </w:rPr>
            </w:pPr>
            <w:r w:rsidRPr="006B246E">
              <w:rPr>
                <w:rFonts w:ascii="Times New Roman" w:hAnsi="Times New Roman" w:cs="Times New Roman"/>
              </w:rPr>
              <w:t>1,131</w:t>
            </w:r>
          </w:p>
        </w:tc>
      </w:tr>
      <w:tr w:rsidR="002624F5" w:rsidRPr="006B246E" w14:paraId="4B1B13D9" w14:textId="77777777" w:rsidTr="00CD431A">
        <w:trPr>
          <w:trHeight w:val="1050"/>
        </w:trPr>
        <w:tc>
          <w:tcPr>
            <w:tcW w:w="2410" w:type="dxa"/>
            <w:vMerge/>
            <w:vAlign w:val="center"/>
            <w:hideMark/>
          </w:tcPr>
          <w:p w14:paraId="679E61B4" w14:textId="77777777" w:rsidR="002624F5" w:rsidRPr="006B246E" w:rsidRDefault="002624F5" w:rsidP="002624F5">
            <w:pPr>
              <w:pStyle w:val="Sinespaciado"/>
              <w:rPr>
                <w:rFonts w:ascii="Times New Roman" w:hAnsi="Times New Roman" w:cs="Times New Roman"/>
              </w:rPr>
            </w:pPr>
          </w:p>
        </w:tc>
        <w:tc>
          <w:tcPr>
            <w:tcW w:w="1560" w:type="dxa"/>
            <w:vMerge/>
            <w:vAlign w:val="center"/>
            <w:hideMark/>
          </w:tcPr>
          <w:p w14:paraId="42171F71" w14:textId="77777777" w:rsidR="002624F5" w:rsidRPr="006B246E" w:rsidRDefault="002624F5" w:rsidP="002624F5">
            <w:pPr>
              <w:pStyle w:val="Sinespaciado"/>
              <w:rPr>
                <w:rFonts w:ascii="Times New Roman" w:hAnsi="Times New Roman" w:cs="Times New Roman"/>
              </w:rPr>
            </w:pPr>
          </w:p>
        </w:tc>
        <w:tc>
          <w:tcPr>
            <w:tcW w:w="3786" w:type="dxa"/>
            <w:vAlign w:val="center"/>
            <w:hideMark/>
          </w:tcPr>
          <w:p w14:paraId="0C1DFEDB" w14:textId="77777777" w:rsidR="002624F5" w:rsidRPr="006B246E" w:rsidRDefault="002624F5" w:rsidP="002624F5">
            <w:pPr>
              <w:pStyle w:val="Sinespaciado"/>
              <w:rPr>
                <w:rFonts w:ascii="Times New Roman" w:hAnsi="Times New Roman" w:cs="Times New Roman"/>
              </w:rPr>
            </w:pPr>
            <w:r w:rsidRPr="006B246E">
              <w:rPr>
                <w:rFonts w:ascii="Times New Roman" w:hAnsi="Times New Roman" w:cs="Times New Roman"/>
              </w:rPr>
              <w:t>Servicios de administración del patrimonio bibliográfico y documental</w:t>
            </w:r>
          </w:p>
        </w:tc>
        <w:tc>
          <w:tcPr>
            <w:tcW w:w="1336" w:type="dxa"/>
            <w:noWrap/>
            <w:vAlign w:val="center"/>
            <w:hideMark/>
          </w:tcPr>
          <w:p w14:paraId="75C6D200" w14:textId="77777777" w:rsidR="002624F5" w:rsidRPr="006B246E" w:rsidRDefault="002624F5" w:rsidP="002624F5">
            <w:pPr>
              <w:pStyle w:val="Sinespaciado"/>
              <w:rPr>
                <w:rFonts w:ascii="Times New Roman" w:hAnsi="Times New Roman" w:cs="Times New Roman"/>
              </w:rPr>
            </w:pPr>
            <w:r w:rsidRPr="006B246E">
              <w:rPr>
                <w:rFonts w:ascii="Times New Roman" w:hAnsi="Times New Roman" w:cs="Times New Roman"/>
              </w:rPr>
              <w:t>4,815</w:t>
            </w:r>
          </w:p>
        </w:tc>
        <w:tc>
          <w:tcPr>
            <w:tcW w:w="1256" w:type="dxa"/>
            <w:noWrap/>
            <w:vAlign w:val="center"/>
            <w:hideMark/>
          </w:tcPr>
          <w:p w14:paraId="67733DE9" w14:textId="77777777" w:rsidR="002624F5" w:rsidRPr="006B246E" w:rsidRDefault="002624F5" w:rsidP="002624F5">
            <w:pPr>
              <w:pStyle w:val="Sinespaciado"/>
              <w:rPr>
                <w:rFonts w:ascii="Times New Roman" w:hAnsi="Times New Roman" w:cs="Times New Roman"/>
              </w:rPr>
            </w:pPr>
            <w:r w:rsidRPr="006B246E">
              <w:rPr>
                <w:rFonts w:ascii="Times New Roman" w:hAnsi="Times New Roman" w:cs="Times New Roman"/>
              </w:rPr>
              <w:t>3,657</w:t>
            </w:r>
          </w:p>
        </w:tc>
      </w:tr>
      <w:tr w:rsidR="002624F5" w:rsidRPr="006B246E" w14:paraId="3D58284F" w14:textId="77777777" w:rsidTr="00CD431A">
        <w:trPr>
          <w:trHeight w:val="780"/>
        </w:trPr>
        <w:tc>
          <w:tcPr>
            <w:tcW w:w="2410" w:type="dxa"/>
            <w:vMerge/>
            <w:hideMark/>
          </w:tcPr>
          <w:p w14:paraId="68D53D80" w14:textId="77777777" w:rsidR="002624F5" w:rsidRPr="006B246E" w:rsidRDefault="002624F5" w:rsidP="002624F5">
            <w:pPr>
              <w:pStyle w:val="Sinespaciado"/>
              <w:jc w:val="both"/>
              <w:rPr>
                <w:rFonts w:ascii="Times New Roman" w:hAnsi="Times New Roman" w:cs="Times New Roman"/>
              </w:rPr>
            </w:pPr>
          </w:p>
        </w:tc>
        <w:tc>
          <w:tcPr>
            <w:tcW w:w="1560" w:type="dxa"/>
            <w:vMerge/>
            <w:hideMark/>
          </w:tcPr>
          <w:p w14:paraId="57A55740" w14:textId="77777777" w:rsidR="002624F5" w:rsidRPr="006B246E" w:rsidRDefault="002624F5" w:rsidP="002624F5">
            <w:pPr>
              <w:pStyle w:val="Sinespaciado"/>
              <w:jc w:val="both"/>
              <w:rPr>
                <w:rFonts w:ascii="Times New Roman" w:hAnsi="Times New Roman" w:cs="Times New Roman"/>
              </w:rPr>
            </w:pPr>
          </w:p>
        </w:tc>
        <w:tc>
          <w:tcPr>
            <w:tcW w:w="3786" w:type="dxa"/>
            <w:vAlign w:val="center"/>
            <w:hideMark/>
          </w:tcPr>
          <w:p w14:paraId="7D1126D6" w14:textId="77777777" w:rsidR="002624F5" w:rsidRPr="006B246E" w:rsidRDefault="002624F5" w:rsidP="00CD431A">
            <w:pPr>
              <w:pStyle w:val="Sinespaciado"/>
              <w:rPr>
                <w:rFonts w:ascii="Times New Roman" w:hAnsi="Times New Roman" w:cs="Times New Roman"/>
              </w:rPr>
            </w:pPr>
            <w:r w:rsidRPr="006B246E">
              <w:rPr>
                <w:rFonts w:ascii="Times New Roman" w:hAnsi="Times New Roman" w:cs="Times New Roman"/>
              </w:rPr>
              <w:t xml:space="preserve">Servicios de administración del Parque Nacional Tikal </w:t>
            </w:r>
          </w:p>
        </w:tc>
        <w:tc>
          <w:tcPr>
            <w:tcW w:w="1336" w:type="dxa"/>
            <w:noWrap/>
            <w:vAlign w:val="center"/>
            <w:hideMark/>
          </w:tcPr>
          <w:p w14:paraId="160BD1DC" w14:textId="77777777" w:rsidR="002624F5" w:rsidRPr="006B246E" w:rsidRDefault="002624F5" w:rsidP="00CD431A">
            <w:pPr>
              <w:pStyle w:val="Sinespaciado"/>
              <w:jc w:val="center"/>
              <w:rPr>
                <w:rFonts w:ascii="Times New Roman" w:hAnsi="Times New Roman" w:cs="Times New Roman"/>
              </w:rPr>
            </w:pPr>
            <w:r w:rsidRPr="006B246E">
              <w:rPr>
                <w:rFonts w:ascii="Times New Roman" w:hAnsi="Times New Roman" w:cs="Times New Roman"/>
              </w:rPr>
              <w:t>247,300</w:t>
            </w:r>
          </w:p>
        </w:tc>
        <w:tc>
          <w:tcPr>
            <w:tcW w:w="1256" w:type="dxa"/>
            <w:noWrap/>
            <w:vAlign w:val="center"/>
            <w:hideMark/>
          </w:tcPr>
          <w:p w14:paraId="5E7EB0F9" w14:textId="77777777" w:rsidR="002624F5" w:rsidRPr="006B246E" w:rsidRDefault="002624F5" w:rsidP="00CD431A">
            <w:pPr>
              <w:pStyle w:val="Sinespaciado"/>
              <w:jc w:val="center"/>
              <w:rPr>
                <w:rFonts w:ascii="Times New Roman" w:hAnsi="Times New Roman" w:cs="Times New Roman"/>
              </w:rPr>
            </w:pPr>
            <w:r w:rsidRPr="006B246E">
              <w:rPr>
                <w:rFonts w:ascii="Times New Roman" w:hAnsi="Times New Roman" w:cs="Times New Roman"/>
              </w:rPr>
              <w:t>131,757</w:t>
            </w:r>
          </w:p>
        </w:tc>
      </w:tr>
      <w:tr w:rsidR="002624F5" w:rsidRPr="006B246E" w14:paraId="606FCD8D" w14:textId="77777777" w:rsidTr="00CD431A">
        <w:trPr>
          <w:trHeight w:val="694"/>
        </w:trPr>
        <w:tc>
          <w:tcPr>
            <w:tcW w:w="2410" w:type="dxa"/>
            <w:vMerge/>
            <w:hideMark/>
          </w:tcPr>
          <w:p w14:paraId="7A0F2F18" w14:textId="77777777" w:rsidR="002624F5" w:rsidRPr="006B246E" w:rsidRDefault="002624F5" w:rsidP="002624F5">
            <w:pPr>
              <w:pStyle w:val="Sinespaciado"/>
              <w:jc w:val="both"/>
              <w:rPr>
                <w:rFonts w:ascii="Times New Roman" w:hAnsi="Times New Roman" w:cs="Times New Roman"/>
              </w:rPr>
            </w:pPr>
          </w:p>
        </w:tc>
        <w:tc>
          <w:tcPr>
            <w:tcW w:w="1560" w:type="dxa"/>
            <w:vMerge/>
            <w:hideMark/>
          </w:tcPr>
          <w:p w14:paraId="338EA81A" w14:textId="77777777" w:rsidR="002624F5" w:rsidRPr="006B246E" w:rsidRDefault="002624F5" w:rsidP="002624F5">
            <w:pPr>
              <w:pStyle w:val="Sinespaciado"/>
              <w:jc w:val="both"/>
              <w:rPr>
                <w:rFonts w:ascii="Times New Roman" w:hAnsi="Times New Roman" w:cs="Times New Roman"/>
              </w:rPr>
            </w:pPr>
          </w:p>
        </w:tc>
        <w:tc>
          <w:tcPr>
            <w:tcW w:w="3786" w:type="dxa"/>
            <w:vAlign w:val="center"/>
            <w:hideMark/>
          </w:tcPr>
          <w:p w14:paraId="02D3B502" w14:textId="77777777" w:rsidR="002624F5" w:rsidRPr="006B246E" w:rsidRDefault="002624F5" w:rsidP="00CD431A">
            <w:pPr>
              <w:pStyle w:val="Sinespaciado"/>
              <w:rPr>
                <w:rFonts w:ascii="Times New Roman" w:hAnsi="Times New Roman" w:cs="Times New Roman"/>
              </w:rPr>
            </w:pPr>
            <w:r w:rsidRPr="006B246E">
              <w:rPr>
                <w:rFonts w:ascii="Times New Roman" w:hAnsi="Times New Roman" w:cs="Times New Roman"/>
              </w:rPr>
              <w:t>Servicios de conservación y restauración de bienes culturales</w:t>
            </w:r>
          </w:p>
        </w:tc>
        <w:tc>
          <w:tcPr>
            <w:tcW w:w="1336" w:type="dxa"/>
            <w:noWrap/>
            <w:vAlign w:val="center"/>
            <w:hideMark/>
          </w:tcPr>
          <w:p w14:paraId="0ED3ACC0" w14:textId="77777777" w:rsidR="002624F5" w:rsidRPr="006B246E" w:rsidRDefault="002624F5" w:rsidP="00CD431A">
            <w:pPr>
              <w:pStyle w:val="Sinespaciado"/>
              <w:jc w:val="center"/>
              <w:rPr>
                <w:rFonts w:ascii="Times New Roman" w:hAnsi="Times New Roman" w:cs="Times New Roman"/>
              </w:rPr>
            </w:pPr>
            <w:r w:rsidRPr="006B246E">
              <w:rPr>
                <w:rFonts w:ascii="Times New Roman" w:hAnsi="Times New Roman" w:cs="Times New Roman"/>
              </w:rPr>
              <w:t>9,588</w:t>
            </w:r>
          </w:p>
        </w:tc>
        <w:tc>
          <w:tcPr>
            <w:tcW w:w="1256" w:type="dxa"/>
            <w:noWrap/>
            <w:vAlign w:val="center"/>
            <w:hideMark/>
          </w:tcPr>
          <w:p w14:paraId="6996FCDE" w14:textId="77777777" w:rsidR="002624F5" w:rsidRPr="006B246E" w:rsidRDefault="002624F5" w:rsidP="00CD431A">
            <w:pPr>
              <w:pStyle w:val="Sinespaciado"/>
              <w:jc w:val="center"/>
              <w:rPr>
                <w:rFonts w:ascii="Times New Roman" w:hAnsi="Times New Roman" w:cs="Times New Roman"/>
              </w:rPr>
            </w:pPr>
            <w:r w:rsidRPr="006B246E">
              <w:rPr>
                <w:rFonts w:ascii="Times New Roman" w:hAnsi="Times New Roman" w:cs="Times New Roman"/>
              </w:rPr>
              <w:t>9,588</w:t>
            </w:r>
          </w:p>
        </w:tc>
      </w:tr>
      <w:tr w:rsidR="002624F5" w:rsidRPr="006B246E" w14:paraId="022086BE" w14:textId="77777777" w:rsidTr="00CD431A">
        <w:trPr>
          <w:trHeight w:val="846"/>
        </w:trPr>
        <w:tc>
          <w:tcPr>
            <w:tcW w:w="2410" w:type="dxa"/>
            <w:vMerge/>
            <w:hideMark/>
          </w:tcPr>
          <w:p w14:paraId="3C2D928F" w14:textId="77777777" w:rsidR="002624F5" w:rsidRPr="006B246E" w:rsidRDefault="002624F5" w:rsidP="002624F5">
            <w:pPr>
              <w:pStyle w:val="Sinespaciado"/>
              <w:jc w:val="both"/>
              <w:rPr>
                <w:rFonts w:ascii="Times New Roman" w:hAnsi="Times New Roman" w:cs="Times New Roman"/>
              </w:rPr>
            </w:pPr>
          </w:p>
        </w:tc>
        <w:tc>
          <w:tcPr>
            <w:tcW w:w="1560" w:type="dxa"/>
            <w:vMerge/>
            <w:hideMark/>
          </w:tcPr>
          <w:p w14:paraId="3B5C46D9" w14:textId="77777777" w:rsidR="002624F5" w:rsidRPr="006B246E" w:rsidRDefault="002624F5" w:rsidP="002624F5">
            <w:pPr>
              <w:pStyle w:val="Sinespaciado"/>
              <w:jc w:val="both"/>
              <w:rPr>
                <w:rFonts w:ascii="Times New Roman" w:hAnsi="Times New Roman" w:cs="Times New Roman"/>
              </w:rPr>
            </w:pPr>
          </w:p>
        </w:tc>
        <w:tc>
          <w:tcPr>
            <w:tcW w:w="3786" w:type="dxa"/>
            <w:vAlign w:val="center"/>
            <w:hideMark/>
          </w:tcPr>
          <w:p w14:paraId="5E16D6EF" w14:textId="77777777" w:rsidR="002624F5" w:rsidRPr="006B246E" w:rsidRDefault="002624F5" w:rsidP="00CD431A">
            <w:pPr>
              <w:pStyle w:val="Sinespaciado"/>
              <w:rPr>
                <w:rFonts w:ascii="Times New Roman" w:hAnsi="Times New Roman" w:cs="Times New Roman"/>
              </w:rPr>
            </w:pPr>
            <w:r w:rsidRPr="006B246E">
              <w:rPr>
                <w:rFonts w:ascii="Times New Roman" w:hAnsi="Times New Roman" w:cs="Times New Roman"/>
              </w:rPr>
              <w:t>Servicios de rescate y conservación de sitios arqueológicos prehispánicos</w:t>
            </w:r>
          </w:p>
        </w:tc>
        <w:tc>
          <w:tcPr>
            <w:tcW w:w="1336" w:type="dxa"/>
            <w:noWrap/>
            <w:vAlign w:val="center"/>
            <w:hideMark/>
          </w:tcPr>
          <w:p w14:paraId="2D408271" w14:textId="77777777" w:rsidR="002624F5" w:rsidRPr="006B246E" w:rsidRDefault="002624F5" w:rsidP="00CD431A">
            <w:pPr>
              <w:pStyle w:val="Sinespaciado"/>
              <w:jc w:val="center"/>
              <w:rPr>
                <w:rFonts w:ascii="Times New Roman" w:hAnsi="Times New Roman" w:cs="Times New Roman"/>
              </w:rPr>
            </w:pPr>
            <w:r w:rsidRPr="006B246E">
              <w:rPr>
                <w:rFonts w:ascii="Times New Roman" w:hAnsi="Times New Roman" w:cs="Times New Roman"/>
              </w:rPr>
              <w:t>5,733</w:t>
            </w:r>
          </w:p>
        </w:tc>
        <w:tc>
          <w:tcPr>
            <w:tcW w:w="1256" w:type="dxa"/>
            <w:noWrap/>
            <w:vAlign w:val="center"/>
            <w:hideMark/>
          </w:tcPr>
          <w:p w14:paraId="1ED8E6F2" w14:textId="77777777" w:rsidR="002624F5" w:rsidRPr="006B246E" w:rsidRDefault="002624F5" w:rsidP="00CD431A">
            <w:pPr>
              <w:pStyle w:val="Sinespaciado"/>
              <w:jc w:val="center"/>
              <w:rPr>
                <w:rFonts w:ascii="Times New Roman" w:hAnsi="Times New Roman" w:cs="Times New Roman"/>
              </w:rPr>
            </w:pPr>
            <w:r w:rsidRPr="006B246E">
              <w:rPr>
                <w:rFonts w:ascii="Times New Roman" w:hAnsi="Times New Roman" w:cs="Times New Roman"/>
              </w:rPr>
              <w:t>5,718</w:t>
            </w:r>
          </w:p>
        </w:tc>
      </w:tr>
      <w:tr w:rsidR="002624F5" w:rsidRPr="006B246E" w14:paraId="664F000A" w14:textId="77777777" w:rsidTr="00CD431A">
        <w:trPr>
          <w:trHeight w:val="835"/>
        </w:trPr>
        <w:tc>
          <w:tcPr>
            <w:tcW w:w="2410" w:type="dxa"/>
            <w:vMerge w:val="restart"/>
            <w:vAlign w:val="center"/>
            <w:hideMark/>
          </w:tcPr>
          <w:p w14:paraId="34DDDCAC" w14:textId="77777777" w:rsidR="002624F5" w:rsidRPr="006B246E" w:rsidRDefault="002624F5" w:rsidP="00CD431A">
            <w:pPr>
              <w:pStyle w:val="Sinespaciado"/>
              <w:rPr>
                <w:rFonts w:ascii="Times New Roman" w:hAnsi="Times New Roman" w:cs="Times New Roman"/>
              </w:rPr>
            </w:pPr>
            <w:r w:rsidRPr="006B246E">
              <w:rPr>
                <w:rFonts w:ascii="Times New Roman" w:hAnsi="Times New Roman" w:cs="Times New Roman"/>
              </w:rPr>
              <w:t>Ley Nacional para el Desarrollo de la Cultura Física y el Deporte</w:t>
            </w:r>
          </w:p>
        </w:tc>
        <w:tc>
          <w:tcPr>
            <w:tcW w:w="1560" w:type="dxa"/>
            <w:vMerge w:val="restart"/>
            <w:vAlign w:val="center"/>
            <w:hideMark/>
          </w:tcPr>
          <w:p w14:paraId="3E678E6D" w14:textId="77777777" w:rsidR="002624F5" w:rsidRPr="006B246E" w:rsidRDefault="002624F5" w:rsidP="00CD431A">
            <w:pPr>
              <w:pStyle w:val="Sinespaciado"/>
              <w:rPr>
                <w:rFonts w:ascii="Times New Roman" w:hAnsi="Times New Roman" w:cs="Times New Roman"/>
              </w:rPr>
            </w:pPr>
            <w:r w:rsidRPr="006B246E">
              <w:rPr>
                <w:rFonts w:ascii="Times New Roman" w:hAnsi="Times New Roman" w:cs="Times New Roman"/>
              </w:rPr>
              <w:t>13 Fomento al deporte y a la recreación</w:t>
            </w:r>
          </w:p>
        </w:tc>
        <w:tc>
          <w:tcPr>
            <w:tcW w:w="3786" w:type="dxa"/>
            <w:vAlign w:val="center"/>
            <w:hideMark/>
          </w:tcPr>
          <w:p w14:paraId="25CFB135" w14:textId="77777777" w:rsidR="002624F5" w:rsidRPr="006B246E" w:rsidRDefault="002624F5" w:rsidP="00CD431A">
            <w:pPr>
              <w:pStyle w:val="Sinespaciado"/>
              <w:rPr>
                <w:rFonts w:ascii="Times New Roman" w:hAnsi="Times New Roman" w:cs="Times New Roman"/>
              </w:rPr>
            </w:pPr>
            <w:r w:rsidRPr="006B246E">
              <w:rPr>
                <w:rFonts w:ascii="Times New Roman" w:hAnsi="Times New Roman" w:cs="Times New Roman"/>
              </w:rPr>
              <w:t>Servicios de apoyo al deporte y la recreación</w:t>
            </w:r>
          </w:p>
        </w:tc>
        <w:tc>
          <w:tcPr>
            <w:tcW w:w="1336" w:type="dxa"/>
            <w:noWrap/>
            <w:vAlign w:val="center"/>
            <w:hideMark/>
          </w:tcPr>
          <w:p w14:paraId="2BCE0E47" w14:textId="77777777" w:rsidR="002624F5" w:rsidRPr="006B246E" w:rsidRDefault="002624F5" w:rsidP="00CD431A">
            <w:pPr>
              <w:pStyle w:val="Sinespaciado"/>
              <w:jc w:val="center"/>
              <w:rPr>
                <w:rFonts w:ascii="Times New Roman" w:hAnsi="Times New Roman" w:cs="Times New Roman"/>
              </w:rPr>
            </w:pPr>
            <w:r w:rsidRPr="006B246E">
              <w:rPr>
                <w:rFonts w:ascii="Times New Roman" w:hAnsi="Times New Roman" w:cs="Times New Roman"/>
              </w:rPr>
              <w:t>205,670</w:t>
            </w:r>
          </w:p>
        </w:tc>
        <w:tc>
          <w:tcPr>
            <w:tcW w:w="1256" w:type="dxa"/>
            <w:noWrap/>
            <w:vAlign w:val="center"/>
            <w:hideMark/>
          </w:tcPr>
          <w:p w14:paraId="1B069356" w14:textId="77777777" w:rsidR="002624F5" w:rsidRPr="006B246E" w:rsidRDefault="002624F5" w:rsidP="00CD431A">
            <w:pPr>
              <w:pStyle w:val="Sinespaciado"/>
              <w:jc w:val="center"/>
              <w:rPr>
                <w:rFonts w:ascii="Times New Roman" w:hAnsi="Times New Roman" w:cs="Times New Roman"/>
              </w:rPr>
            </w:pPr>
            <w:r w:rsidRPr="006B246E">
              <w:rPr>
                <w:rFonts w:ascii="Times New Roman" w:hAnsi="Times New Roman" w:cs="Times New Roman"/>
              </w:rPr>
              <w:t>93,437</w:t>
            </w:r>
          </w:p>
        </w:tc>
      </w:tr>
      <w:tr w:rsidR="002624F5" w:rsidRPr="006B246E" w14:paraId="2FCA9401" w14:textId="77777777" w:rsidTr="00CD431A">
        <w:trPr>
          <w:trHeight w:val="1050"/>
        </w:trPr>
        <w:tc>
          <w:tcPr>
            <w:tcW w:w="2410" w:type="dxa"/>
            <w:vMerge/>
            <w:hideMark/>
          </w:tcPr>
          <w:p w14:paraId="7FC16981" w14:textId="77777777" w:rsidR="002624F5" w:rsidRPr="006B246E" w:rsidRDefault="002624F5" w:rsidP="002624F5">
            <w:pPr>
              <w:pStyle w:val="Sinespaciado"/>
              <w:jc w:val="both"/>
              <w:rPr>
                <w:rFonts w:ascii="Times New Roman" w:hAnsi="Times New Roman" w:cs="Times New Roman"/>
              </w:rPr>
            </w:pPr>
          </w:p>
        </w:tc>
        <w:tc>
          <w:tcPr>
            <w:tcW w:w="1560" w:type="dxa"/>
            <w:vMerge/>
            <w:hideMark/>
          </w:tcPr>
          <w:p w14:paraId="39F96CF4" w14:textId="77777777" w:rsidR="002624F5" w:rsidRPr="006B246E" w:rsidRDefault="002624F5" w:rsidP="002624F5">
            <w:pPr>
              <w:pStyle w:val="Sinespaciado"/>
              <w:jc w:val="both"/>
              <w:rPr>
                <w:rFonts w:ascii="Times New Roman" w:hAnsi="Times New Roman" w:cs="Times New Roman"/>
              </w:rPr>
            </w:pPr>
          </w:p>
        </w:tc>
        <w:tc>
          <w:tcPr>
            <w:tcW w:w="3786" w:type="dxa"/>
            <w:vAlign w:val="center"/>
            <w:hideMark/>
          </w:tcPr>
          <w:p w14:paraId="30D5A67B" w14:textId="77777777" w:rsidR="002624F5" w:rsidRPr="006B246E" w:rsidRDefault="002624F5" w:rsidP="00CD431A">
            <w:pPr>
              <w:pStyle w:val="Sinespaciado"/>
              <w:rPr>
                <w:rFonts w:ascii="Times New Roman" w:hAnsi="Times New Roman" w:cs="Times New Roman"/>
              </w:rPr>
            </w:pPr>
            <w:r w:rsidRPr="006B246E">
              <w:rPr>
                <w:rFonts w:ascii="Times New Roman" w:hAnsi="Times New Roman" w:cs="Times New Roman"/>
              </w:rPr>
              <w:t>Servicios de deporte y recreación para personas en situación de vulnerabilidad</w:t>
            </w:r>
          </w:p>
        </w:tc>
        <w:tc>
          <w:tcPr>
            <w:tcW w:w="1336" w:type="dxa"/>
            <w:noWrap/>
            <w:vAlign w:val="center"/>
            <w:hideMark/>
          </w:tcPr>
          <w:p w14:paraId="0F608E5C" w14:textId="77777777" w:rsidR="002624F5" w:rsidRPr="006B246E" w:rsidRDefault="002624F5" w:rsidP="00CD431A">
            <w:pPr>
              <w:pStyle w:val="Sinespaciado"/>
              <w:jc w:val="center"/>
              <w:rPr>
                <w:rFonts w:ascii="Times New Roman" w:hAnsi="Times New Roman" w:cs="Times New Roman"/>
              </w:rPr>
            </w:pPr>
            <w:r w:rsidRPr="006B246E">
              <w:rPr>
                <w:rFonts w:ascii="Times New Roman" w:hAnsi="Times New Roman" w:cs="Times New Roman"/>
              </w:rPr>
              <w:t>100</w:t>
            </w:r>
          </w:p>
        </w:tc>
        <w:tc>
          <w:tcPr>
            <w:tcW w:w="1256" w:type="dxa"/>
            <w:noWrap/>
            <w:vAlign w:val="center"/>
            <w:hideMark/>
          </w:tcPr>
          <w:p w14:paraId="06421274" w14:textId="77777777" w:rsidR="002624F5" w:rsidRPr="006B246E" w:rsidRDefault="002624F5" w:rsidP="00CD431A">
            <w:pPr>
              <w:pStyle w:val="Sinespaciado"/>
              <w:jc w:val="center"/>
              <w:rPr>
                <w:rFonts w:ascii="Times New Roman" w:hAnsi="Times New Roman" w:cs="Times New Roman"/>
              </w:rPr>
            </w:pPr>
            <w:r w:rsidRPr="006B246E">
              <w:rPr>
                <w:rFonts w:ascii="Times New Roman" w:hAnsi="Times New Roman" w:cs="Times New Roman"/>
              </w:rPr>
              <w:t>87</w:t>
            </w:r>
          </w:p>
        </w:tc>
      </w:tr>
      <w:tr w:rsidR="002624F5" w:rsidRPr="006B246E" w14:paraId="47D2A6BC" w14:textId="77777777" w:rsidTr="00CD431A">
        <w:trPr>
          <w:trHeight w:val="1050"/>
        </w:trPr>
        <w:tc>
          <w:tcPr>
            <w:tcW w:w="2410" w:type="dxa"/>
            <w:vMerge/>
            <w:hideMark/>
          </w:tcPr>
          <w:p w14:paraId="099CB61F" w14:textId="77777777" w:rsidR="002624F5" w:rsidRPr="006B246E" w:rsidRDefault="002624F5" w:rsidP="002624F5">
            <w:pPr>
              <w:pStyle w:val="Sinespaciado"/>
              <w:jc w:val="both"/>
              <w:rPr>
                <w:rFonts w:ascii="Times New Roman" w:hAnsi="Times New Roman" w:cs="Times New Roman"/>
              </w:rPr>
            </w:pPr>
          </w:p>
        </w:tc>
        <w:tc>
          <w:tcPr>
            <w:tcW w:w="1560" w:type="dxa"/>
            <w:vMerge/>
            <w:hideMark/>
          </w:tcPr>
          <w:p w14:paraId="5C0368E0" w14:textId="77777777" w:rsidR="002624F5" w:rsidRPr="006B246E" w:rsidRDefault="002624F5" w:rsidP="002624F5">
            <w:pPr>
              <w:pStyle w:val="Sinespaciado"/>
              <w:jc w:val="both"/>
              <w:rPr>
                <w:rFonts w:ascii="Times New Roman" w:hAnsi="Times New Roman" w:cs="Times New Roman"/>
              </w:rPr>
            </w:pPr>
          </w:p>
        </w:tc>
        <w:tc>
          <w:tcPr>
            <w:tcW w:w="3786" w:type="dxa"/>
            <w:vAlign w:val="center"/>
            <w:hideMark/>
          </w:tcPr>
          <w:p w14:paraId="09DB3A43" w14:textId="77777777" w:rsidR="002624F5" w:rsidRPr="006B246E" w:rsidRDefault="002624F5" w:rsidP="00CD431A">
            <w:pPr>
              <w:pStyle w:val="Sinespaciado"/>
              <w:rPr>
                <w:rFonts w:ascii="Times New Roman" w:hAnsi="Times New Roman" w:cs="Times New Roman"/>
              </w:rPr>
            </w:pPr>
            <w:r w:rsidRPr="006B246E">
              <w:rPr>
                <w:rFonts w:ascii="Times New Roman" w:hAnsi="Times New Roman" w:cs="Times New Roman"/>
              </w:rPr>
              <w:t>Promoción y acceso a la actividad física y recreación a través de eventos de carácter masivo</w:t>
            </w:r>
          </w:p>
        </w:tc>
        <w:tc>
          <w:tcPr>
            <w:tcW w:w="1336" w:type="dxa"/>
            <w:noWrap/>
            <w:vAlign w:val="center"/>
            <w:hideMark/>
          </w:tcPr>
          <w:p w14:paraId="3A56CA7F" w14:textId="77777777" w:rsidR="002624F5" w:rsidRPr="006B246E" w:rsidRDefault="002624F5" w:rsidP="00CD431A">
            <w:pPr>
              <w:pStyle w:val="Sinespaciado"/>
              <w:jc w:val="center"/>
              <w:rPr>
                <w:rFonts w:ascii="Times New Roman" w:hAnsi="Times New Roman" w:cs="Times New Roman"/>
              </w:rPr>
            </w:pPr>
            <w:r w:rsidRPr="006B246E">
              <w:rPr>
                <w:rFonts w:ascii="Times New Roman" w:hAnsi="Times New Roman" w:cs="Times New Roman"/>
              </w:rPr>
              <w:t>612</w:t>
            </w:r>
          </w:p>
        </w:tc>
        <w:tc>
          <w:tcPr>
            <w:tcW w:w="1256" w:type="dxa"/>
            <w:noWrap/>
            <w:vAlign w:val="center"/>
            <w:hideMark/>
          </w:tcPr>
          <w:p w14:paraId="2EA33FC8" w14:textId="77777777" w:rsidR="002624F5" w:rsidRPr="006B246E" w:rsidRDefault="002624F5" w:rsidP="00CD431A">
            <w:pPr>
              <w:pStyle w:val="Sinespaciado"/>
              <w:jc w:val="center"/>
              <w:rPr>
                <w:rFonts w:ascii="Times New Roman" w:hAnsi="Times New Roman" w:cs="Times New Roman"/>
              </w:rPr>
            </w:pPr>
            <w:r w:rsidRPr="006B246E">
              <w:rPr>
                <w:rFonts w:ascii="Times New Roman" w:hAnsi="Times New Roman" w:cs="Times New Roman"/>
              </w:rPr>
              <w:t>380</w:t>
            </w:r>
          </w:p>
        </w:tc>
      </w:tr>
      <w:tr w:rsidR="002624F5" w:rsidRPr="006B246E" w14:paraId="2AE11339" w14:textId="77777777" w:rsidTr="00CD431A">
        <w:trPr>
          <w:trHeight w:val="565"/>
        </w:trPr>
        <w:tc>
          <w:tcPr>
            <w:tcW w:w="2410" w:type="dxa"/>
            <w:vMerge/>
            <w:hideMark/>
          </w:tcPr>
          <w:p w14:paraId="77535448" w14:textId="77777777" w:rsidR="002624F5" w:rsidRPr="006B246E" w:rsidRDefault="002624F5" w:rsidP="002624F5">
            <w:pPr>
              <w:pStyle w:val="Sinespaciado"/>
              <w:jc w:val="both"/>
              <w:rPr>
                <w:rFonts w:ascii="Times New Roman" w:hAnsi="Times New Roman" w:cs="Times New Roman"/>
              </w:rPr>
            </w:pPr>
          </w:p>
        </w:tc>
        <w:tc>
          <w:tcPr>
            <w:tcW w:w="1560" w:type="dxa"/>
            <w:vMerge/>
            <w:hideMark/>
          </w:tcPr>
          <w:p w14:paraId="52D55421" w14:textId="77777777" w:rsidR="002624F5" w:rsidRPr="006B246E" w:rsidRDefault="002624F5" w:rsidP="002624F5">
            <w:pPr>
              <w:pStyle w:val="Sinespaciado"/>
              <w:jc w:val="both"/>
              <w:rPr>
                <w:rFonts w:ascii="Times New Roman" w:hAnsi="Times New Roman" w:cs="Times New Roman"/>
              </w:rPr>
            </w:pPr>
          </w:p>
        </w:tc>
        <w:tc>
          <w:tcPr>
            <w:tcW w:w="3786" w:type="dxa"/>
            <w:vAlign w:val="center"/>
            <w:hideMark/>
          </w:tcPr>
          <w:p w14:paraId="5D094722" w14:textId="77777777" w:rsidR="002624F5" w:rsidRPr="006B246E" w:rsidRDefault="002624F5" w:rsidP="00CD431A">
            <w:pPr>
              <w:pStyle w:val="Sinespaciado"/>
              <w:rPr>
                <w:rFonts w:ascii="Times New Roman" w:hAnsi="Times New Roman" w:cs="Times New Roman"/>
              </w:rPr>
            </w:pPr>
            <w:r w:rsidRPr="006B246E">
              <w:rPr>
                <w:rFonts w:ascii="Times New Roman" w:hAnsi="Times New Roman" w:cs="Times New Roman"/>
              </w:rPr>
              <w:t>Infraestructura deportiva y recreativa</w:t>
            </w:r>
          </w:p>
        </w:tc>
        <w:tc>
          <w:tcPr>
            <w:tcW w:w="1336" w:type="dxa"/>
            <w:noWrap/>
            <w:vAlign w:val="center"/>
            <w:hideMark/>
          </w:tcPr>
          <w:p w14:paraId="47FAD8B0" w14:textId="77777777" w:rsidR="002624F5" w:rsidRPr="006B246E" w:rsidRDefault="002624F5" w:rsidP="00CD431A">
            <w:pPr>
              <w:pStyle w:val="Sinespaciado"/>
              <w:jc w:val="center"/>
              <w:rPr>
                <w:rFonts w:ascii="Times New Roman" w:hAnsi="Times New Roman" w:cs="Times New Roman"/>
              </w:rPr>
            </w:pPr>
            <w:r w:rsidRPr="006B246E">
              <w:rPr>
                <w:rFonts w:ascii="Times New Roman" w:hAnsi="Times New Roman" w:cs="Times New Roman"/>
              </w:rPr>
              <w:t>33,294</w:t>
            </w:r>
          </w:p>
        </w:tc>
        <w:tc>
          <w:tcPr>
            <w:tcW w:w="1256" w:type="dxa"/>
            <w:noWrap/>
            <w:vAlign w:val="center"/>
            <w:hideMark/>
          </w:tcPr>
          <w:p w14:paraId="7D57C302" w14:textId="77777777" w:rsidR="002624F5" w:rsidRPr="006B246E" w:rsidRDefault="002624F5" w:rsidP="00CD431A">
            <w:pPr>
              <w:pStyle w:val="Sinespaciado"/>
              <w:jc w:val="center"/>
              <w:rPr>
                <w:rFonts w:ascii="Times New Roman" w:hAnsi="Times New Roman" w:cs="Times New Roman"/>
              </w:rPr>
            </w:pPr>
            <w:r w:rsidRPr="006B246E">
              <w:rPr>
                <w:rFonts w:ascii="Times New Roman" w:hAnsi="Times New Roman" w:cs="Times New Roman"/>
              </w:rPr>
              <w:t>2,188</w:t>
            </w:r>
          </w:p>
        </w:tc>
      </w:tr>
      <w:tr w:rsidR="002624F5" w:rsidRPr="006B246E" w14:paraId="6493880B" w14:textId="77777777" w:rsidTr="00CD431A">
        <w:trPr>
          <w:trHeight w:val="554"/>
        </w:trPr>
        <w:tc>
          <w:tcPr>
            <w:tcW w:w="2410" w:type="dxa"/>
            <w:hideMark/>
          </w:tcPr>
          <w:p w14:paraId="17AB2FFA" w14:textId="77777777" w:rsidR="002624F5" w:rsidRPr="006B246E" w:rsidRDefault="002624F5" w:rsidP="002624F5">
            <w:pPr>
              <w:pStyle w:val="Sinespaciado"/>
              <w:jc w:val="both"/>
              <w:rPr>
                <w:rFonts w:ascii="Times New Roman" w:hAnsi="Times New Roman" w:cs="Times New Roman"/>
              </w:rPr>
            </w:pPr>
            <w:r w:rsidRPr="006B246E">
              <w:rPr>
                <w:rFonts w:ascii="Times New Roman" w:hAnsi="Times New Roman" w:cs="Times New Roman"/>
              </w:rPr>
              <w:t>Política Pública de Protección Integral a la Niñez y la Adolescencia</w:t>
            </w:r>
          </w:p>
        </w:tc>
        <w:tc>
          <w:tcPr>
            <w:tcW w:w="1560" w:type="dxa"/>
            <w:vMerge/>
            <w:hideMark/>
          </w:tcPr>
          <w:p w14:paraId="1D5C3B20" w14:textId="77777777" w:rsidR="002624F5" w:rsidRPr="006B246E" w:rsidRDefault="002624F5" w:rsidP="002624F5">
            <w:pPr>
              <w:pStyle w:val="Sinespaciado"/>
              <w:jc w:val="both"/>
              <w:rPr>
                <w:rFonts w:ascii="Times New Roman" w:hAnsi="Times New Roman" w:cs="Times New Roman"/>
              </w:rPr>
            </w:pPr>
          </w:p>
        </w:tc>
        <w:tc>
          <w:tcPr>
            <w:tcW w:w="3786" w:type="dxa"/>
            <w:vAlign w:val="center"/>
            <w:hideMark/>
          </w:tcPr>
          <w:p w14:paraId="76550207" w14:textId="77777777" w:rsidR="002624F5" w:rsidRPr="006B246E" w:rsidRDefault="002624F5" w:rsidP="00CD431A">
            <w:pPr>
              <w:pStyle w:val="Sinespaciado"/>
              <w:rPr>
                <w:rFonts w:ascii="Times New Roman" w:hAnsi="Times New Roman" w:cs="Times New Roman"/>
              </w:rPr>
            </w:pPr>
            <w:r w:rsidRPr="006B246E">
              <w:rPr>
                <w:rFonts w:ascii="Times New Roman" w:hAnsi="Times New Roman" w:cs="Times New Roman"/>
              </w:rPr>
              <w:t>Servicios de atención en centros deportivos</w:t>
            </w:r>
          </w:p>
        </w:tc>
        <w:tc>
          <w:tcPr>
            <w:tcW w:w="1336" w:type="dxa"/>
            <w:noWrap/>
            <w:vAlign w:val="center"/>
            <w:hideMark/>
          </w:tcPr>
          <w:p w14:paraId="363BCAB8" w14:textId="77777777" w:rsidR="002624F5" w:rsidRPr="006B246E" w:rsidRDefault="002624F5" w:rsidP="00CD431A">
            <w:pPr>
              <w:pStyle w:val="Sinespaciado"/>
              <w:jc w:val="center"/>
              <w:rPr>
                <w:rFonts w:ascii="Times New Roman" w:hAnsi="Times New Roman" w:cs="Times New Roman"/>
              </w:rPr>
            </w:pPr>
            <w:r w:rsidRPr="006B246E">
              <w:rPr>
                <w:rFonts w:ascii="Times New Roman" w:hAnsi="Times New Roman" w:cs="Times New Roman"/>
              </w:rPr>
              <w:t>2,764,652</w:t>
            </w:r>
          </w:p>
        </w:tc>
        <w:tc>
          <w:tcPr>
            <w:tcW w:w="1256" w:type="dxa"/>
            <w:noWrap/>
            <w:vAlign w:val="center"/>
            <w:hideMark/>
          </w:tcPr>
          <w:p w14:paraId="2EDCB835" w14:textId="77777777" w:rsidR="002624F5" w:rsidRPr="006B246E" w:rsidRDefault="002624F5" w:rsidP="00CD431A">
            <w:pPr>
              <w:pStyle w:val="Sinespaciado"/>
              <w:jc w:val="center"/>
              <w:rPr>
                <w:rFonts w:ascii="Times New Roman" w:hAnsi="Times New Roman" w:cs="Times New Roman"/>
              </w:rPr>
            </w:pPr>
            <w:r w:rsidRPr="006B246E">
              <w:rPr>
                <w:rFonts w:ascii="Times New Roman" w:hAnsi="Times New Roman" w:cs="Times New Roman"/>
              </w:rPr>
              <w:t>528,947</w:t>
            </w:r>
          </w:p>
        </w:tc>
      </w:tr>
      <w:tr w:rsidR="002624F5" w:rsidRPr="006B246E" w14:paraId="2C3CE7DF" w14:textId="77777777" w:rsidTr="00CD431A">
        <w:trPr>
          <w:trHeight w:val="1050"/>
        </w:trPr>
        <w:tc>
          <w:tcPr>
            <w:tcW w:w="2410" w:type="dxa"/>
            <w:hideMark/>
          </w:tcPr>
          <w:p w14:paraId="0AD6F015" w14:textId="77777777" w:rsidR="002624F5" w:rsidRPr="006B246E" w:rsidRDefault="002624F5" w:rsidP="002624F5">
            <w:pPr>
              <w:pStyle w:val="Sinespaciado"/>
              <w:jc w:val="both"/>
              <w:rPr>
                <w:rFonts w:ascii="Times New Roman" w:hAnsi="Times New Roman" w:cs="Times New Roman"/>
              </w:rPr>
            </w:pPr>
            <w:r w:rsidRPr="006B246E">
              <w:rPr>
                <w:rFonts w:ascii="Times New Roman" w:hAnsi="Times New Roman" w:cs="Times New Roman"/>
              </w:rPr>
              <w:t>Plan Nacional del Deporte, Educación Física y Recreación Física (2014-2024)</w:t>
            </w:r>
          </w:p>
        </w:tc>
        <w:tc>
          <w:tcPr>
            <w:tcW w:w="1560" w:type="dxa"/>
            <w:vMerge/>
            <w:hideMark/>
          </w:tcPr>
          <w:p w14:paraId="72C5002F" w14:textId="77777777" w:rsidR="002624F5" w:rsidRPr="006B246E" w:rsidRDefault="002624F5" w:rsidP="002624F5">
            <w:pPr>
              <w:pStyle w:val="Sinespaciado"/>
              <w:jc w:val="both"/>
              <w:rPr>
                <w:rFonts w:ascii="Times New Roman" w:hAnsi="Times New Roman" w:cs="Times New Roman"/>
              </w:rPr>
            </w:pPr>
          </w:p>
        </w:tc>
        <w:tc>
          <w:tcPr>
            <w:tcW w:w="3786" w:type="dxa"/>
            <w:vAlign w:val="center"/>
            <w:hideMark/>
          </w:tcPr>
          <w:p w14:paraId="0AA511E0" w14:textId="77777777" w:rsidR="002624F5" w:rsidRPr="006B246E" w:rsidRDefault="002624F5" w:rsidP="00CD431A">
            <w:pPr>
              <w:pStyle w:val="Sinespaciado"/>
              <w:rPr>
                <w:rFonts w:ascii="Times New Roman" w:hAnsi="Times New Roman" w:cs="Times New Roman"/>
              </w:rPr>
            </w:pPr>
            <w:r w:rsidRPr="006B246E">
              <w:rPr>
                <w:rFonts w:ascii="Times New Roman" w:hAnsi="Times New Roman" w:cs="Times New Roman"/>
              </w:rPr>
              <w:t xml:space="preserve">Dotación de implementos deportivos </w:t>
            </w:r>
          </w:p>
        </w:tc>
        <w:tc>
          <w:tcPr>
            <w:tcW w:w="1336" w:type="dxa"/>
            <w:noWrap/>
            <w:vAlign w:val="center"/>
            <w:hideMark/>
          </w:tcPr>
          <w:p w14:paraId="79AB6928" w14:textId="77777777" w:rsidR="002624F5" w:rsidRPr="006B246E" w:rsidRDefault="002624F5" w:rsidP="00CD431A">
            <w:pPr>
              <w:pStyle w:val="Sinespaciado"/>
              <w:jc w:val="center"/>
              <w:rPr>
                <w:rFonts w:ascii="Times New Roman" w:hAnsi="Times New Roman" w:cs="Times New Roman"/>
              </w:rPr>
            </w:pPr>
            <w:r w:rsidRPr="006B246E">
              <w:rPr>
                <w:rFonts w:ascii="Times New Roman" w:hAnsi="Times New Roman" w:cs="Times New Roman"/>
              </w:rPr>
              <w:t>230,000</w:t>
            </w:r>
          </w:p>
        </w:tc>
        <w:tc>
          <w:tcPr>
            <w:tcW w:w="1256" w:type="dxa"/>
            <w:noWrap/>
            <w:vAlign w:val="center"/>
            <w:hideMark/>
          </w:tcPr>
          <w:p w14:paraId="3FEE18DF" w14:textId="77777777" w:rsidR="002624F5" w:rsidRPr="006B246E" w:rsidRDefault="002624F5" w:rsidP="00CD431A">
            <w:pPr>
              <w:pStyle w:val="Sinespaciado"/>
              <w:jc w:val="center"/>
              <w:rPr>
                <w:rFonts w:ascii="Times New Roman" w:hAnsi="Times New Roman" w:cs="Times New Roman"/>
              </w:rPr>
            </w:pPr>
            <w:r w:rsidRPr="006B246E">
              <w:rPr>
                <w:rFonts w:ascii="Times New Roman" w:hAnsi="Times New Roman" w:cs="Times New Roman"/>
              </w:rPr>
              <w:t>137,619</w:t>
            </w:r>
          </w:p>
        </w:tc>
      </w:tr>
      <w:tr w:rsidR="002624F5" w:rsidRPr="006B246E" w14:paraId="01C8AE4B" w14:textId="77777777" w:rsidTr="00CD431A">
        <w:trPr>
          <w:trHeight w:val="745"/>
        </w:trPr>
        <w:tc>
          <w:tcPr>
            <w:tcW w:w="2410" w:type="dxa"/>
            <w:vAlign w:val="center"/>
            <w:hideMark/>
          </w:tcPr>
          <w:p w14:paraId="37982D14" w14:textId="77777777" w:rsidR="002624F5" w:rsidRPr="006B246E" w:rsidRDefault="002624F5" w:rsidP="00CD431A">
            <w:pPr>
              <w:pStyle w:val="Sinespaciado"/>
              <w:rPr>
                <w:rFonts w:ascii="Times New Roman" w:hAnsi="Times New Roman" w:cs="Times New Roman"/>
              </w:rPr>
            </w:pPr>
            <w:r w:rsidRPr="006B246E">
              <w:rPr>
                <w:rFonts w:ascii="Times New Roman" w:hAnsi="Times New Roman" w:cs="Times New Roman"/>
              </w:rPr>
              <w:t>Política Nacional de Juventud</w:t>
            </w:r>
          </w:p>
        </w:tc>
        <w:tc>
          <w:tcPr>
            <w:tcW w:w="1560" w:type="dxa"/>
            <w:vMerge/>
            <w:hideMark/>
          </w:tcPr>
          <w:p w14:paraId="640634A6" w14:textId="77777777" w:rsidR="002624F5" w:rsidRPr="006B246E" w:rsidRDefault="002624F5" w:rsidP="002624F5">
            <w:pPr>
              <w:pStyle w:val="Sinespaciado"/>
              <w:jc w:val="both"/>
              <w:rPr>
                <w:rFonts w:ascii="Times New Roman" w:hAnsi="Times New Roman" w:cs="Times New Roman"/>
              </w:rPr>
            </w:pPr>
          </w:p>
        </w:tc>
        <w:tc>
          <w:tcPr>
            <w:tcW w:w="3786" w:type="dxa"/>
            <w:vAlign w:val="center"/>
            <w:hideMark/>
          </w:tcPr>
          <w:p w14:paraId="5D1EC315" w14:textId="77777777" w:rsidR="002624F5" w:rsidRPr="006B246E" w:rsidRDefault="002624F5" w:rsidP="00CD431A">
            <w:pPr>
              <w:pStyle w:val="Sinespaciado"/>
              <w:rPr>
                <w:rFonts w:ascii="Times New Roman" w:hAnsi="Times New Roman" w:cs="Times New Roman"/>
              </w:rPr>
            </w:pPr>
            <w:r w:rsidRPr="006B246E">
              <w:rPr>
                <w:rFonts w:ascii="Times New Roman" w:hAnsi="Times New Roman" w:cs="Times New Roman"/>
              </w:rPr>
              <w:t>Servicios de fomento del deporte y la recreación en jóvenes</w:t>
            </w:r>
          </w:p>
        </w:tc>
        <w:tc>
          <w:tcPr>
            <w:tcW w:w="1336" w:type="dxa"/>
            <w:noWrap/>
            <w:vAlign w:val="center"/>
            <w:hideMark/>
          </w:tcPr>
          <w:p w14:paraId="002EE35C" w14:textId="77777777" w:rsidR="002624F5" w:rsidRPr="006B246E" w:rsidRDefault="002624F5" w:rsidP="00CD431A">
            <w:pPr>
              <w:pStyle w:val="Sinespaciado"/>
              <w:jc w:val="center"/>
              <w:rPr>
                <w:rFonts w:ascii="Times New Roman" w:hAnsi="Times New Roman" w:cs="Times New Roman"/>
              </w:rPr>
            </w:pPr>
            <w:r w:rsidRPr="006B246E">
              <w:rPr>
                <w:rFonts w:ascii="Times New Roman" w:hAnsi="Times New Roman" w:cs="Times New Roman"/>
              </w:rPr>
              <w:t>50,950</w:t>
            </w:r>
          </w:p>
        </w:tc>
        <w:tc>
          <w:tcPr>
            <w:tcW w:w="1256" w:type="dxa"/>
            <w:noWrap/>
            <w:vAlign w:val="center"/>
            <w:hideMark/>
          </w:tcPr>
          <w:p w14:paraId="21D4F506" w14:textId="77777777" w:rsidR="002624F5" w:rsidRPr="006B246E" w:rsidRDefault="002624F5" w:rsidP="00CD431A">
            <w:pPr>
              <w:pStyle w:val="Sinespaciado"/>
              <w:jc w:val="center"/>
              <w:rPr>
                <w:rFonts w:ascii="Times New Roman" w:hAnsi="Times New Roman" w:cs="Times New Roman"/>
              </w:rPr>
            </w:pPr>
            <w:r w:rsidRPr="006B246E">
              <w:rPr>
                <w:rFonts w:ascii="Times New Roman" w:hAnsi="Times New Roman" w:cs="Times New Roman"/>
              </w:rPr>
              <w:t>17,710</w:t>
            </w:r>
          </w:p>
        </w:tc>
      </w:tr>
      <w:tr w:rsidR="002624F5" w:rsidRPr="006B246E" w14:paraId="4E09B5BF" w14:textId="77777777" w:rsidTr="00CD431A">
        <w:trPr>
          <w:trHeight w:val="1365"/>
        </w:trPr>
        <w:tc>
          <w:tcPr>
            <w:tcW w:w="2410" w:type="dxa"/>
            <w:hideMark/>
          </w:tcPr>
          <w:p w14:paraId="0AD31D36" w14:textId="77777777" w:rsidR="002624F5" w:rsidRPr="006B246E" w:rsidRDefault="002624F5" w:rsidP="002624F5">
            <w:pPr>
              <w:pStyle w:val="Sinespaciado"/>
              <w:jc w:val="both"/>
              <w:rPr>
                <w:rFonts w:ascii="Times New Roman" w:hAnsi="Times New Roman" w:cs="Times New Roman"/>
              </w:rPr>
            </w:pPr>
            <w:r w:rsidRPr="006B246E">
              <w:rPr>
                <w:rFonts w:ascii="Times New Roman" w:hAnsi="Times New Roman" w:cs="Times New Roman"/>
              </w:rPr>
              <w:t>Política Nacional de Promoción y Desarrollo Integral de las Mujeres -PNPDIM-</w:t>
            </w:r>
            <w:r w:rsidRPr="006B246E">
              <w:rPr>
                <w:rFonts w:ascii="Times New Roman" w:hAnsi="Times New Roman" w:cs="Times New Roman"/>
              </w:rPr>
              <w:br/>
              <w:t>Acuerdo Gubernativo 302-2009</w:t>
            </w:r>
          </w:p>
        </w:tc>
        <w:tc>
          <w:tcPr>
            <w:tcW w:w="1560" w:type="dxa"/>
            <w:vMerge/>
            <w:hideMark/>
          </w:tcPr>
          <w:p w14:paraId="6014494E" w14:textId="77777777" w:rsidR="002624F5" w:rsidRPr="006B246E" w:rsidRDefault="002624F5" w:rsidP="002624F5">
            <w:pPr>
              <w:pStyle w:val="Sinespaciado"/>
              <w:jc w:val="both"/>
              <w:rPr>
                <w:rFonts w:ascii="Times New Roman" w:hAnsi="Times New Roman" w:cs="Times New Roman"/>
              </w:rPr>
            </w:pPr>
          </w:p>
        </w:tc>
        <w:tc>
          <w:tcPr>
            <w:tcW w:w="3786" w:type="dxa"/>
            <w:vAlign w:val="center"/>
            <w:hideMark/>
          </w:tcPr>
          <w:p w14:paraId="054D1803" w14:textId="77777777" w:rsidR="002624F5" w:rsidRPr="006B246E" w:rsidRDefault="002624F5" w:rsidP="00CD431A">
            <w:pPr>
              <w:pStyle w:val="Sinespaciado"/>
              <w:rPr>
                <w:rFonts w:ascii="Times New Roman" w:hAnsi="Times New Roman" w:cs="Times New Roman"/>
              </w:rPr>
            </w:pPr>
            <w:r w:rsidRPr="006B246E">
              <w:rPr>
                <w:rFonts w:ascii="Times New Roman" w:hAnsi="Times New Roman" w:cs="Times New Roman"/>
              </w:rPr>
              <w:t xml:space="preserve">Servicios de promoción y desarrollo integral de la mujer </w:t>
            </w:r>
          </w:p>
        </w:tc>
        <w:tc>
          <w:tcPr>
            <w:tcW w:w="1336" w:type="dxa"/>
            <w:noWrap/>
            <w:vAlign w:val="center"/>
            <w:hideMark/>
          </w:tcPr>
          <w:p w14:paraId="799ED7BE" w14:textId="77777777" w:rsidR="002624F5" w:rsidRPr="006B246E" w:rsidRDefault="002624F5" w:rsidP="00CD431A">
            <w:pPr>
              <w:pStyle w:val="Sinespaciado"/>
              <w:jc w:val="center"/>
              <w:rPr>
                <w:rFonts w:ascii="Times New Roman" w:hAnsi="Times New Roman" w:cs="Times New Roman"/>
              </w:rPr>
            </w:pPr>
            <w:r w:rsidRPr="006B246E">
              <w:rPr>
                <w:rFonts w:ascii="Times New Roman" w:hAnsi="Times New Roman" w:cs="Times New Roman"/>
              </w:rPr>
              <w:t>18,925</w:t>
            </w:r>
          </w:p>
        </w:tc>
        <w:tc>
          <w:tcPr>
            <w:tcW w:w="1256" w:type="dxa"/>
            <w:noWrap/>
            <w:vAlign w:val="center"/>
            <w:hideMark/>
          </w:tcPr>
          <w:p w14:paraId="5DC79E1D" w14:textId="77777777" w:rsidR="002624F5" w:rsidRPr="006B246E" w:rsidRDefault="002624F5" w:rsidP="00CD431A">
            <w:pPr>
              <w:pStyle w:val="Sinespaciado"/>
              <w:jc w:val="center"/>
              <w:rPr>
                <w:rFonts w:ascii="Times New Roman" w:hAnsi="Times New Roman" w:cs="Times New Roman"/>
              </w:rPr>
            </w:pPr>
            <w:r w:rsidRPr="006B246E">
              <w:rPr>
                <w:rFonts w:ascii="Times New Roman" w:hAnsi="Times New Roman" w:cs="Times New Roman"/>
              </w:rPr>
              <w:t>11,705</w:t>
            </w:r>
          </w:p>
        </w:tc>
      </w:tr>
      <w:tr w:rsidR="002624F5" w:rsidRPr="006B246E" w14:paraId="383A060A" w14:textId="77777777" w:rsidTr="00CD431A">
        <w:trPr>
          <w:trHeight w:val="1080"/>
        </w:trPr>
        <w:tc>
          <w:tcPr>
            <w:tcW w:w="2410" w:type="dxa"/>
            <w:vMerge w:val="restart"/>
            <w:vAlign w:val="center"/>
            <w:hideMark/>
          </w:tcPr>
          <w:p w14:paraId="658E39D9" w14:textId="77777777" w:rsidR="002624F5" w:rsidRPr="006B246E" w:rsidRDefault="002624F5" w:rsidP="00CD431A">
            <w:pPr>
              <w:pStyle w:val="Sinespaciado"/>
              <w:rPr>
                <w:rFonts w:ascii="Times New Roman" w:hAnsi="Times New Roman" w:cs="Times New Roman"/>
              </w:rPr>
            </w:pPr>
            <w:r w:rsidRPr="006B246E">
              <w:rPr>
                <w:rFonts w:ascii="Times New Roman" w:hAnsi="Times New Roman" w:cs="Times New Roman"/>
              </w:rPr>
              <w:t>Política Nacional de Emprendimiento 2015-2030 Acuerdo Gubernativo No. 150-2015</w:t>
            </w:r>
          </w:p>
        </w:tc>
        <w:tc>
          <w:tcPr>
            <w:tcW w:w="1560" w:type="dxa"/>
            <w:vMerge w:val="restart"/>
            <w:vAlign w:val="center"/>
            <w:hideMark/>
          </w:tcPr>
          <w:p w14:paraId="1C4E3564" w14:textId="77777777" w:rsidR="002624F5" w:rsidRPr="006B246E" w:rsidRDefault="002624F5" w:rsidP="00CD431A">
            <w:pPr>
              <w:pStyle w:val="Sinespaciado"/>
              <w:rPr>
                <w:rFonts w:ascii="Times New Roman" w:hAnsi="Times New Roman" w:cs="Times New Roman"/>
              </w:rPr>
            </w:pPr>
            <w:r w:rsidRPr="006B246E">
              <w:rPr>
                <w:rFonts w:ascii="Times New Roman" w:hAnsi="Times New Roman" w:cs="Times New Roman"/>
              </w:rPr>
              <w:t>14 Gestión del Desarrollo Cultural</w:t>
            </w:r>
          </w:p>
        </w:tc>
        <w:tc>
          <w:tcPr>
            <w:tcW w:w="3786" w:type="dxa"/>
            <w:vAlign w:val="center"/>
            <w:hideMark/>
          </w:tcPr>
          <w:p w14:paraId="7F6304F5" w14:textId="77777777" w:rsidR="002624F5" w:rsidRPr="006B246E" w:rsidRDefault="002624F5" w:rsidP="00CD431A">
            <w:pPr>
              <w:pStyle w:val="Sinespaciado"/>
              <w:rPr>
                <w:rFonts w:ascii="Times New Roman" w:hAnsi="Times New Roman" w:cs="Times New Roman"/>
              </w:rPr>
            </w:pPr>
            <w:r w:rsidRPr="006B246E">
              <w:rPr>
                <w:rFonts w:ascii="Times New Roman" w:hAnsi="Times New Roman" w:cs="Times New Roman"/>
              </w:rPr>
              <w:t>Fomento de la participación y representación de la ciudadanía multicultural</w:t>
            </w:r>
          </w:p>
        </w:tc>
        <w:tc>
          <w:tcPr>
            <w:tcW w:w="1336" w:type="dxa"/>
            <w:noWrap/>
            <w:vAlign w:val="center"/>
            <w:hideMark/>
          </w:tcPr>
          <w:p w14:paraId="14C21DB9" w14:textId="77777777" w:rsidR="002624F5" w:rsidRPr="006B246E" w:rsidRDefault="002624F5" w:rsidP="00CD431A">
            <w:pPr>
              <w:pStyle w:val="Sinespaciado"/>
              <w:jc w:val="center"/>
              <w:rPr>
                <w:rFonts w:ascii="Times New Roman" w:hAnsi="Times New Roman" w:cs="Times New Roman"/>
              </w:rPr>
            </w:pPr>
            <w:r w:rsidRPr="006B246E">
              <w:rPr>
                <w:rFonts w:ascii="Times New Roman" w:hAnsi="Times New Roman" w:cs="Times New Roman"/>
              </w:rPr>
              <w:t>35,714</w:t>
            </w:r>
          </w:p>
        </w:tc>
        <w:tc>
          <w:tcPr>
            <w:tcW w:w="1256" w:type="dxa"/>
            <w:noWrap/>
            <w:vAlign w:val="center"/>
            <w:hideMark/>
          </w:tcPr>
          <w:p w14:paraId="75FAF947" w14:textId="77777777" w:rsidR="002624F5" w:rsidRPr="006B246E" w:rsidRDefault="002624F5" w:rsidP="00CD431A">
            <w:pPr>
              <w:pStyle w:val="Sinespaciado"/>
              <w:jc w:val="center"/>
              <w:rPr>
                <w:rFonts w:ascii="Times New Roman" w:hAnsi="Times New Roman" w:cs="Times New Roman"/>
              </w:rPr>
            </w:pPr>
            <w:r w:rsidRPr="006B246E">
              <w:rPr>
                <w:rFonts w:ascii="Times New Roman" w:hAnsi="Times New Roman" w:cs="Times New Roman"/>
              </w:rPr>
              <w:t>35,714</w:t>
            </w:r>
          </w:p>
        </w:tc>
      </w:tr>
      <w:tr w:rsidR="002624F5" w:rsidRPr="006B246E" w14:paraId="7B9447E1" w14:textId="77777777" w:rsidTr="00CD431A">
        <w:trPr>
          <w:trHeight w:val="570"/>
        </w:trPr>
        <w:tc>
          <w:tcPr>
            <w:tcW w:w="2410" w:type="dxa"/>
            <w:vMerge/>
            <w:vAlign w:val="center"/>
            <w:hideMark/>
          </w:tcPr>
          <w:p w14:paraId="2506812E" w14:textId="77777777" w:rsidR="002624F5" w:rsidRPr="006B246E" w:rsidRDefault="002624F5" w:rsidP="00CD431A">
            <w:pPr>
              <w:pStyle w:val="Sinespaciado"/>
              <w:rPr>
                <w:rFonts w:ascii="Times New Roman" w:hAnsi="Times New Roman" w:cs="Times New Roman"/>
              </w:rPr>
            </w:pPr>
          </w:p>
        </w:tc>
        <w:tc>
          <w:tcPr>
            <w:tcW w:w="1560" w:type="dxa"/>
            <w:vMerge/>
            <w:vAlign w:val="center"/>
            <w:hideMark/>
          </w:tcPr>
          <w:p w14:paraId="0596897F" w14:textId="77777777" w:rsidR="002624F5" w:rsidRPr="006B246E" w:rsidRDefault="002624F5" w:rsidP="00CD431A">
            <w:pPr>
              <w:pStyle w:val="Sinespaciado"/>
              <w:rPr>
                <w:rFonts w:ascii="Times New Roman" w:hAnsi="Times New Roman" w:cs="Times New Roman"/>
              </w:rPr>
            </w:pPr>
          </w:p>
        </w:tc>
        <w:tc>
          <w:tcPr>
            <w:tcW w:w="3786" w:type="dxa"/>
            <w:vAlign w:val="center"/>
            <w:hideMark/>
          </w:tcPr>
          <w:p w14:paraId="7B25810F" w14:textId="77777777" w:rsidR="002624F5" w:rsidRPr="006B246E" w:rsidRDefault="002624F5" w:rsidP="00CD431A">
            <w:pPr>
              <w:pStyle w:val="Sinespaciado"/>
              <w:rPr>
                <w:rFonts w:ascii="Times New Roman" w:hAnsi="Times New Roman" w:cs="Times New Roman"/>
              </w:rPr>
            </w:pPr>
            <w:r w:rsidRPr="006B246E">
              <w:rPr>
                <w:rFonts w:ascii="Times New Roman" w:hAnsi="Times New Roman" w:cs="Times New Roman"/>
              </w:rPr>
              <w:t>Difusión y aplicación de las Políticas Culturales</w:t>
            </w:r>
          </w:p>
        </w:tc>
        <w:tc>
          <w:tcPr>
            <w:tcW w:w="1336" w:type="dxa"/>
            <w:noWrap/>
            <w:vAlign w:val="center"/>
            <w:hideMark/>
          </w:tcPr>
          <w:p w14:paraId="68D517EE" w14:textId="77777777" w:rsidR="002624F5" w:rsidRPr="006B246E" w:rsidRDefault="002624F5" w:rsidP="00CD431A">
            <w:pPr>
              <w:pStyle w:val="Sinespaciado"/>
              <w:jc w:val="center"/>
              <w:rPr>
                <w:rFonts w:ascii="Times New Roman" w:hAnsi="Times New Roman" w:cs="Times New Roman"/>
              </w:rPr>
            </w:pPr>
            <w:r w:rsidRPr="006B246E">
              <w:rPr>
                <w:rFonts w:ascii="Times New Roman" w:hAnsi="Times New Roman" w:cs="Times New Roman"/>
              </w:rPr>
              <w:t>556</w:t>
            </w:r>
          </w:p>
        </w:tc>
        <w:tc>
          <w:tcPr>
            <w:tcW w:w="1256" w:type="dxa"/>
            <w:noWrap/>
            <w:vAlign w:val="center"/>
            <w:hideMark/>
          </w:tcPr>
          <w:p w14:paraId="5203EC7D" w14:textId="77777777" w:rsidR="002624F5" w:rsidRPr="006B246E" w:rsidRDefault="002624F5" w:rsidP="00CD431A">
            <w:pPr>
              <w:pStyle w:val="Sinespaciado"/>
              <w:jc w:val="center"/>
              <w:rPr>
                <w:rFonts w:ascii="Times New Roman" w:hAnsi="Times New Roman" w:cs="Times New Roman"/>
              </w:rPr>
            </w:pPr>
            <w:r w:rsidRPr="006B246E">
              <w:rPr>
                <w:rFonts w:ascii="Times New Roman" w:hAnsi="Times New Roman" w:cs="Times New Roman"/>
              </w:rPr>
              <w:t>556</w:t>
            </w:r>
          </w:p>
        </w:tc>
      </w:tr>
      <w:tr w:rsidR="002624F5" w:rsidRPr="006B246E" w14:paraId="2188B7BC" w14:textId="77777777" w:rsidTr="00CD431A">
        <w:trPr>
          <w:trHeight w:val="630"/>
        </w:trPr>
        <w:tc>
          <w:tcPr>
            <w:tcW w:w="2410" w:type="dxa"/>
            <w:vMerge/>
            <w:vAlign w:val="center"/>
            <w:hideMark/>
          </w:tcPr>
          <w:p w14:paraId="02968617" w14:textId="77777777" w:rsidR="002624F5" w:rsidRPr="006B246E" w:rsidRDefault="002624F5" w:rsidP="00CD431A">
            <w:pPr>
              <w:pStyle w:val="Sinespaciado"/>
              <w:rPr>
                <w:rFonts w:ascii="Times New Roman" w:hAnsi="Times New Roman" w:cs="Times New Roman"/>
              </w:rPr>
            </w:pPr>
          </w:p>
        </w:tc>
        <w:tc>
          <w:tcPr>
            <w:tcW w:w="1560" w:type="dxa"/>
            <w:vMerge/>
            <w:vAlign w:val="center"/>
            <w:hideMark/>
          </w:tcPr>
          <w:p w14:paraId="63A2E3DD" w14:textId="77777777" w:rsidR="002624F5" w:rsidRPr="006B246E" w:rsidRDefault="002624F5" w:rsidP="00CD431A">
            <w:pPr>
              <w:pStyle w:val="Sinespaciado"/>
              <w:rPr>
                <w:rFonts w:ascii="Times New Roman" w:hAnsi="Times New Roman" w:cs="Times New Roman"/>
              </w:rPr>
            </w:pPr>
          </w:p>
        </w:tc>
        <w:tc>
          <w:tcPr>
            <w:tcW w:w="3786" w:type="dxa"/>
            <w:vAlign w:val="center"/>
            <w:hideMark/>
          </w:tcPr>
          <w:p w14:paraId="7B0C8860" w14:textId="77777777" w:rsidR="002624F5" w:rsidRPr="006B246E" w:rsidRDefault="002624F5" w:rsidP="00CD431A">
            <w:pPr>
              <w:pStyle w:val="Sinespaciado"/>
              <w:rPr>
                <w:rFonts w:ascii="Times New Roman" w:hAnsi="Times New Roman" w:cs="Times New Roman"/>
              </w:rPr>
            </w:pPr>
            <w:r w:rsidRPr="006B246E">
              <w:rPr>
                <w:rFonts w:ascii="Times New Roman" w:hAnsi="Times New Roman" w:cs="Times New Roman"/>
              </w:rPr>
              <w:t>Reconocimiento positivo de la diversidad cultural</w:t>
            </w:r>
          </w:p>
        </w:tc>
        <w:tc>
          <w:tcPr>
            <w:tcW w:w="1336" w:type="dxa"/>
            <w:noWrap/>
            <w:vAlign w:val="center"/>
            <w:hideMark/>
          </w:tcPr>
          <w:p w14:paraId="2AD8BBB8" w14:textId="77777777" w:rsidR="002624F5" w:rsidRPr="006B246E" w:rsidRDefault="002624F5" w:rsidP="00CD431A">
            <w:pPr>
              <w:pStyle w:val="Sinespaciado"/>
              <w:jc w:val="center"/>
              <w:rPr>
                <w:rFonts w:ascii="Times New Roman" w:hAnsi="Times New Roman" w:cs="Times New Roman"/>
              </w:rPr>
            </w:pPr>
            <w:r w:rsidRPr="006B246E">
              <w:rPr>
                <w:rFonts w:ascii="Times New Roman" w:hAnsi="Times New Roman" w:cs="Times New Roman"/>
              </w:rPr>
              <w:t>6,560</w:t>
            </w:r>
          </w:p>
        </w:tc>
        <w:tc>
          <w:tcPr>
            <w:tcW w:w="1256" w:type="dxa"/>
            <w:noWrap/>
            <w:vAlign w:val="center"/>
            <w:hideMark/>
          </w:tcPr>
          <w:p w14:paraId="57A64A99" w14:textId="77777777" w:rsidR="002624F5" w:rsidRPr="006B246E" w:rsidRDefault="002624F5" w:rsidP="00CD431A">
            <w:pPr>
              <w:pStyle w:val="Sinespaciado"/>
              <w:jc w:val="center"/>
              <w:rPr>
                <w:rFonts w:ascii="Times New Roman" w:hAnsi="Times New Roman" w:cs="Times New Roman"/>
              </w:rPr>
            </w:pPr>
            <w:r w:rsidRPr="006B246E">
              <w:rPr>
                <w:rFonts w:ascii="Times New Roman" w:hAnsi="Times New Roman" w:cs="Times New Roman"/>
              </w:rPr>
              <w:t>6,560</w:t>
            </w:r>
          </w:p>
        </w:tc>
      </w:tr>
    </w:tbl>
    <w:p w14:paraId="14FD6D35" w14:textId="77777777" w:rsidR="006D78AD" w:rsidRPr="006B246E" w:rsidRDefault="006D78AD" w:rsidP="00BF1026">
      <w:pPr>
        <w:pStyle w:val="Sinespaciado"/>
        <w:jc w:val="both"/>
        <w:rPr>
          <w:rFonts w:ascii="Times New Roman" w:hAnsi="Times New Roman" w:cs="Times New Roman"/>
        </w:rPr>
      </w:pPr>
    </w:p>
    <w:p w14:paraId="70AAEF06" w14:textId="414BBCB3" w:rsidR="00FA7A03" w:rsidRPr="006B246E" w:rsidRDefault="00B8539F" w:rsidP="00167464">
      <w:pPr>
        <w:pStyle w:val="Sinespaciado"/>
        <w:numPr>
          <w:ilvl w:val="0"/>
          <w:numId w:val="38"/>
        </w:numPr>
        <w:jc w:val="both"/>
        <w:outlineLvl w:val="0"/>
        <w:rPr>
          <w:rFonts w:ascii="Times New Roman" w:hAnsi="Times New Roman" w:cs="Times New Roman"/>
          <w:b/>
        </w:rPr>
      </w:pPr>
      <w:bookmarkStart w:id="7" w:name="_Toc3449623"/>
      <w:bookmarkStart w:id="8" w:name="_Toc104804933"/>
      <w:r w:rsidRPr="006B246E">
        <w:rPr>
          <w:rFonts w:ascii="Times New Roman" w:hAnsi="Times New Roman" w:cs="Times New Roman"/>
          <w:b/>
        </w:rPr>
        <w:lastRenderedPageBreak/>
        <w:t>DESCRIPCIÓN DE LÍNEAS ESTRATÉGICAS PARA EL DESARROLLO DE LA EJECUCIÓN PRIORIZADA EN EL MCD (ALCANCES)</w:t>
      </w:r>
      <w:bookmarkEnd w:id="7"/>
      <w:bookmarkEnd w:id="8"/>
    </w:p>
    <w:p w14:paraId="68A0BC27" w14:textId="77777777" w:rsidR="006445F2" w:rsidRPr="006B246E" w:rsidRDefault="006445F2" w:rsidP="006445F2">
      <w:pPr>
        <w:pStyle w:val="Sinespaciado"/>
        <w:jc w:val="both"/>
        <w:rPr>
          <w:rFonts w:ascii="Times New Roman" w:hAnsi="Times New Roman" w:cs="Times New Roman"/>
        </w:rPr>
      </w:pPr>
    </w:p>
    <w:tbl>
      <w:tblPr>
        <w:tblStyle w:val="Tablaconcuadrcula"/>
        <w:tblW w:w="11199" w:type="dxa"/>
        <w:tblInd w:w="-1139" w:type="dxa"/>
        <w:tblLayout w:type="fixed"/>
        <w:tblLook w:val="04A0" w:firstRow="1" w:lastRow="0" w:firstColumn="1" w:lastColumn="0" w:noHBand="0" w:noVBand="1"/>
      </w:tblPr>
      <w:tblGrid>
        <w:gridCol w:w="1134"/>
        <w:gridCol w:w="2552"/>
        <w:gridCol w:w="1559"/>
        <w:gridCol w:w="1450"/>
        <w:gridCol w:w="2283"/>
        <w:gridCol w:w="2221"/>
      </w:tblGrid>
      <w:tr w:rsidR="002272CE" w:rsidRPr="006B246E" w14:paraId="6763C1C7" w14:textId="77777777" w:rsidTr="00724320">
        <w:trPr>
          <w:trHeight w:val="615"/>
        </w:trPr>
        <w:tc>
          <w:tcPr>
            <w:tcW w:w="1134" w:type="dxa"/>
            <w:vMerge w:val="restart"/>
            <w:vAlign w:val="center"/>
            <w:hideMark/>
          </w:tcPr>
          <w:p w14:paraId="563B4181" w14:textId="77777777" w:rsidR="002272CE" w:rsidRPr="006B246E" w:rsidRDefault="002272CE" w:rsidP="002272CE">
            <w:pPr>
              <w:pStyle w:val="Sinespaciado"/>
              <w:rPr>
                <w:rFonts w:ascii="Times New Roman" w:hAnsi="Times New Roman" w:cs="Times New Roman"/>
                <w:b/>
                <w:bCs/>
                <w:sz w:val="20"/>
                <w:szCs w:val="20"/>
              </w:rPr>
            </w:pPr>
            <w:r w:rsidRPr="006B246E">
              <w:rPr>
                <w:rFonts w:ascii="Times New Roman" w:hAnsi="Times New Roman" w:cs="Times New Roman"/>
                <w:b/>
                <w:bCs/>
                <w:sz w:val="20"/>
                <w:szCs w:val="20"/>
              </w:rPr>
              <w:t>Prioridad Nacional de Desarrollo</w:t>
            </w:r>
          </w:p>
        </w:tc>
        <w:tc>
          <w:tcPr>
            <w:tcW w:w="2552" w:type="dxa"/>
            <w:vMerge w:val="restart"/>
            <w:vAlign w:val="center"/>
            <w:hideMark/>
          </w:tcPr>
          <w:p w14:paraId="3A4CCCAD" w14:textId="77777777" w:rsidR="002272CE" w:rsidRPr="006B246E" w:rsidRDefault="002272CE" w:rsidP="00724320">
            <w:pPr>
              <w:pStyle w:val="Sinespaciado"/>
              <w:jc w:val="center"/>
              <w:rPr>
                <w:rFonts w:ascii="Times New Roman" w:hAnsi="Times New Roman" w:cs="Times New Roman"/>
                <w:b/>
                <w:bCs/>
                <w:sz w:val="20"/>
                <w:szCs w:val="20"/>
              </w:rPr>
            </w:pPr>
            <w:r w:rsidRPr="006B246E">
              <w:rPr>
                <w:rFonts w:ascii="Times New Roman" w:hAnsi="Times New Roman" w:cs="Times New Roman"/>
                <w:b/>
                <w:bCs/>
                <w:sz w:val="20"/>
                <w:szCs w:val="20"/>
              </w:rPr>
              <w:t>Meta Estratégica de Desarrollo</w:t>
            </w:r>
          </w:p>
        </w:tc>
        <w:tc>
          <w:tcPr>
            <w:tcW w:w="7513" w:type="dxa"/>
            <w:gridSpan w:val="4"/>
            <w:vAlign w:val="center"/>
            <w:hideMark/>
          </w:tcPr>
          <w:p w14:paraId="2F54E862" w14:textId="77777777" w:rsidR="002272CE" w:rsidRPr="006B246E" w:rsidRDefault="002272CE" w:rsidP="00724320">
            <w:pPr>
              <w:pStyle w:val="Sinespaciado"/>
              <w:jc w:val="center"/>
              <w:rPr>
                <w:rFonts w:ascii="Times New Roman" w:hAnsi="Times New Roman" w:cs="Times New Roman"/>
                <w:b/>
                <w:bCs/>
                <w:sz w:val="20"/>
                <w:szCs w:val="20"/>
              </w:rPr>
            </w:pPr>
            <w:r w:rsidRPr="006B246E">
              <w:rPr>
                <w:rFonts w:ascii="Times New Roman" w:hAnsi="Times New Roman" w:cs="Times New Roman"/>
                <w:b/>
                <w:bCs/>
                <w:sz w:val="20"/>
                <w:szCs w:val="20"/>
              </w:rPr>
              <w:t>Metas de la Política General de Gobierno 2020-2024</w:t>
            </w:r>
          </w:p>
        </w:tc>
      </w:tr>
      <w:tr w:rsidR="002272CE" w:rsidRPr="006B246E" w14:paraId="2C760DC0" w14:textId="77777777" w:rsidTr="00724320">
        <w:trPr>
          <w:trHeight w:val="555"/>
        </w:trPr>
        <w:tc>
          <w:tcPr>
            <w:tcW w:w="1134" w:type="dxa"/>
            <w:vMerge/>
            <w:vAlign w:val="center"/>
            <w:hideMark/>
          </w:tcPr>
          <w:p w14:paraId="790DE8C0" w14:textId="77777777" w:rsidR="002272CE" w:rsidRPr="006B246E" w:rsidRDefault="002272CE" w:rsidP="002272CE">
            <w:pPr>
              <w:pStyle w:val="Sinespaciado"/>
              <w:rPr>
                <w:rFonts w:ascii="Times New Roman" w:hAnsi="Times New Roman" w:cs="Times New Roman"/>
                <w:b/>
                <w:bCs/>
                <w:sz w:val="20"/>
                <w:szCs w:val="20"/>
              </w:rPr>
            </w:pPr>
          </w:p>
        </w:tc>
        <w:tc>
          <w:tcPr>
            <w:tcW w:w="2552" w:type="dxa"/>
            <w:vMerge/>
            <w:vAlign w:val="center"/>
            <w:hideMark/>
          </w:tcPr>
          <w:p w14:paraId="25A6F873" w14:textId="77777777" w:rsidR="002272CE" w:rsidRPr="006B246E" w:rsidRDefault="002272CE" w:rsidP="002272CE">
            <w:pPr>
              <w:pStyle w:val="Sinespaciado"/>
              <w:rPr>
                <w:rFonts w:ascii="Times New Roman" w:hAnsi="Times New Roman" w:cs="Times New Roman"/>
                <w:b/>
                <w:bCs/>
                <w:sz w:val="20"/>
                <w:szCs w:val="20"/>
              </w:rPr>
            </w:pPr>
          </w:p>
        </w:tc>
        <w:tc>
          <w:tcPr>
            <w:tcW w:w="1559" w:type="dxa"/>
            <w:vAlign w:val="center"/>
            <w:hideMark/>
          </w:tcPr>
          <w:p w14:paraId="1196206F" w14:textId="5A189917" w:rsidR="002272CE" w:rsidRPr="006B246E" w:rsidRDefault="002272CE" w:rsidP="00724320">
            <w:pPr>
              <w:pStyle w:val="Sinespaciado"/>
              <w:jc w:val="center"/>
              <w:rPr>
                <w:rFonts w:ascii="Times New Roman" w:hAnsi="Times New Roman" w:cs="Times New Roman"/>
                <w:b/>
                <w:bCs/>
                <w:sz w:val="20"/>
                <w:szCs w:val="20"/>
              </w:rPr>
            </w:pPr>
            <w:r w:rsidRPr="006B246E">
              <w:rPr>
                <w:rFonts w:ascii="Times New Roman" w:hAnsi="Times New Roman" w:cs="Times New Roman"/>
                <w:b/>
                <w:bCs/>
                <w:sz w:val="20"/>
                <w:szCs w:val="20"/>
              </w:rPr>
              <w:t>Pilar</w:t>
            </w:r>
          </w:p>
        </w:tc>
        <w:tc>
          <w:tcPr>
            <w:tcW w:w="1450" w:type="dxa"/>
            <w:vAlign w:val="center"/>
            <w:hideMark/>
          </w:tcPr>
          <w:p w14:paraId="4766EED5" w14:textId="7CB5F6FF" w:rsidR="002272CE" w:rsidRPr="006B246E" w:rsidRDefault="002272CE" w:rsidP="00724320">
            <w:pPr>
              <w:pStyle w:val="Sinespaciado"/>
              <w:jc w:val="center"/>
              <w:rPr>
                <w:rFonts w:ascii="Times New Roman" w:hAnsi="Times New Roman" w:cs="Times New Roman"/>
                <w:b/>
                <w:bCs/>
                <w:sz w:val="20"/>
                <w:szCs w:val="20"/>
              </w:rPr>
            </w:pPr>
            <w:r w:rsidRPr="006B246E">
              <w:rPr>
                <w:rFonts w:ascii="Times New Roman" w:hAnsi="Times New Roman" w:cs="Times New Roman"/>
                <w:b/>
                <w:bCs/>
                <w:sz w:val="20"/>
                <w:szCs w:val="20"/>
              </w:rPr>
              <w:t>Objetivo Sectorial</w:t>
            </w:r>
          </w:p>
        </w:tc>
        <w:tc>
          <w:tcPr>
            <w:tcW w:w="2283" w:type="dxa"/>
            <w:vAlign w:val="center"/>
            <w:hideMark/>
          </w:tcPr>
          <w:p w14:paraId="52E5372C" w14:textId="6BD18733" w:rsidR="002272CE" w:rsidRPr="006B246E" w:rsidRDefault="002272CE" w:rsidP="00724320">
            <w:pPr>
              <w:pStyle w:val="Sinespaciado"/>
              <w:jc w:val="center"/>
              <w:rPr>
                <w:rFonts w:ascii="Times New Roman" w:hAnsi="Times New Roman" w:cs="Times New Roman"/>
                <w:b/>
                <w:bCs/>
                <w:sz w:val="20"/>
                <w:szCs w:val="20"/>
              </w:rPr>
            </w:pPr>
            <w:r w:rsidRPr="006B246E">
              <w:rPr>
                <w:rFonts w:ascii="Times New Roman" w:hAnsi="Times New Roman" w:cs="Times New Roman"/>
                <w:b/>
                <w:bCs/>
                <w:sz w:val="20"/>
                <w:szCs w:val="20"/>
              </w:rPr>
              <w:t>Acción Estratégica</w:t>
            </w:r>
          </w:p>
        </w:tc>
        <w:tc>
          <w:tcPr>
            <w:tcW w:w="2221" w:type="dxa"/>
            <w:vAlign w:val="center"/>
            <w:hideMark/>
          </w:tcPr>
          <w:p w14:paraId="3E826C00" w14:textId="603CA563" w:rsidR="002272CE" w:rsidRPr="006B246E" w:rsidRDefault="002272CE" w:rsidP="00724320">
            <w:pPr>
              <w:pStyle w:val="Sinespaciado"/>
              <w:jc w:val="center"/>
              <w:rPr>
                <w:rFonts w:ascii="Times New Roman" w:hAnsi="Times New Roman" w:cs="Times New Roman"/>
                <w:b/>
                <w:bCs/>
                <w:sz w:val="20"/>
                <w:szCs w:val="20"/>
              </w:rPr>
            </w:pPr>
            <w:r w:rsidRPr="006B246E">
              <w:rPr>
                <w:rFonts w:ascii="Times New Roman" w:hAnsi="Times New Roman" w:cs="Times New Roman"/>
                <w:b/>
                <w:bCs/>
                <w:sz w:val="20"/>
                <w:szCs w:val="20"/>
              </w:rPr>
              <w:t>Meta</w:t>
            </w:r>
          </w:p>
        </w:tc>
      </w:tr>
      <w:tr w:rsidR="002272CE" w:rsidRPr="006B246E" w14:paraId="20461D17" w14:textId="77777777" w:rsidTr="002272CE">
        <w:trPr>
          <w:trHeight w:val="3720"/>
        </w:trPr>
        <w:tc>
          <w:tcPr>
            <w:tcW w:w="1134" w:type="dxa"/>
            <w:vAlign w:val="center"/>
            <w:hideMark/>
          </w:tcPr>
          <w:p w14:paraId="47FA38BF" w14:textId="77777777" w:rsidR="002272CE" w:rsidRPr="006B246E" w:rsidRDefault="002272CE" w:rsidP="002272CE">
            <w:pPr>
              <w:pStyle w:val="Sinespaciado"/>
              <w:rPr>
                <w:rFonts w:ascii="Times New Roman" w:hAnsi="Times New Roman" w:cs="Times New Roman"/>
                <w:sz w:val="20"/>
                <w:szCs w:val="20"/>
              </w:rPr>
            </w:pPr>
            <w:r w:rsidRPr="006B246E">
              <w:rPr>
                <w:rFonts w:ascii="Times New Roman" w:hAnsi="Times New Roman" w:cs="Times New Roman"/>
                <w:sz w:val="20"/>
                <w:szCs w:val="20"/>
              </w:rPr>
              <w:t>Empleo e inversión</w:t>
            </w:r>
          </w:p>
        </w:tc>
        <w:tc>
          <w:tcPr>
            <w:tcW w:w="2552" w:type="dxa"/>
            <w:vAlign w:val="center"/>
            <w:hideMark/>
          </w:tcPr>
          <w:p w14:paraId="655FC17D" w14:textId="77777777" w:rsidR="002272CE" w:rsidRPr="006B246E" w:rsidRDefault="002272CE" w:rsidP="002272CE">
            <w:pPr>
              <w:pStyle w:val="Sinespaciado"/>
              <w:rPr>
                <w:rFonts w:ascii="Times New Roman" w:hAnsi="Times New Roman" w:cs="Times New Roman"/>
                <w:sz w:val="20"/>
                <w:szCs w:val="20"/>
              </w:rPr>
            </w:pPr>
            <w:r w:rsidRPr="006B246E">
              <w:rPr>
                <w:rFonts w:ascii="Times New Roman" w:hAnsi="Times New Roman" w:cs="Times New Roman"/>
                <w:sz w:val="20"/>
                <w:szCs w:val="20"/>
              </w:rPr>
              <w:t>MED 6 - En 2032, el crecimiento del PIB real ha sido paulatino y sostenido, hasta alcanzar una tasa no menor del 5.4%: a) Rango entre 3.4 y 4.4% en el quinquenio 2015-2020, b) Rango entre 4.4 y 5.4% en el quinquenio 2021-2025, c) no menor del 5.4 en los siguientes años, hasta llegar a 2032.</w:t>
            </w:r>
          </w:p>
        </w:tc>
        <w:tc>
          <w:tcPr>
            <w:tcW w:w="1559" w:type="dxa"/>
            <w:vAlign w:val="center"/>
            <w:hideMark/>
          </w:tcPr>
          <w:p w14:paraId="258ECAE7" w14:textId="77777777" w:rsidR="002272CE" w:rsidRPr="006B246E" w:rsidRDefault="002272CE" w:rsidP="002272CE">
            <w:pPr>
              <w:pStyle w:val="Sinespaciado"/>
              <w:rPr>
                <w:rFonts w:ascii="Times New Roman" w:hAnsi="Times New Roman" w:cs="Times New Roman"/>
                <w:sz w:val="20"/>
                <w:szCs w:val="20"/>
              </w:rPr>
            </w:pPr>
            <w:r w:rsidRPr="006B246E">
              <w:rPr>
                <w:rFonts w:ascii="Times New Roman" w:hAnsi="Times New Roman" w:cs="Times New Roman"/>
                <w:sz w:val="20"/>
                <w:szCs w:val="20"/>
              </w:rPr>
              <w:t>Economía, competitividad y prosperidad.</w:t>
            </w:r>
          </w:p>
        </w:tc>
        <w:tc>
          <w:tcPr>
            <w:tcW w:w="1450" w:type="dxa"/>
            <w:vMerge w:val="restart"/>
            <w:vAlign w:val="center"/>
            <w:hideMark/>
          </w:tcPr>
          <w:p w14:paraId="720AC85F" w14:textId="77777777" w:rsidR="002272CE" w:rsidRPr="006B246E" w:rsidRDefault="002272CE" w:rsidP="002272CE">
            <w:pPr>
              <w:pStyle w:val="Sinespaciado"/>
              <w:rPr>
                <w:rFonts w:ascii="Times New Roman" w:hAnsi="Times New Roman" w:cs="Times New Roman"/>
                <w:sz w:val="20"/>
                <w:szCs w:val="20"/>
              </w:rPr>
            </w:pPr>
            <w:r w:rsidRPr="006B246E">
              <w:rPr>
                <w:rFonts w:ascii="Times New Roman" w:hAnsi="Times New Roman" w:cs="Times New Roman"/>
                <w:sz w:val="20"/>
                <w:szCs w:val="20"/>
              </w:rPr>
              <w:t>Aprovechar las condiciones del país para incrementar el turismo, impulsando una estrategia de Estado juntamente con el sector privado.</w:t>
            </w:r>
          </w:p>
        </w:tc>
        <w:tc>
          <w:tcPr>
            <w:tcW w:w="2283" w:type="dxa"/>
            <w:vAlign w:val="center"/>
            <w:hideMark/>
          </w:tcPr>
          <w:p w14:paraId="22B5D727" w14:textId="77777777" w:rsidR="002272CE" w:rsidRPr="006B246E" w:rsidRDefault="002272CE" w:rsidP="002272CE">
            <w:pPr>
              <w:pStyle w:val="Sinespaciado"/>
              <w:rPr>
                <w:rFonts w:ascii="Times New Roman" w:hAnsi="Times New Roman" w:cs="Times New Roman"/>
                <w:sz w:val="20"/>
                <w:szCs w:val="20"/>
              </w:rPr>
            </w:pPr>
            <w:r w:rsidRPr="006B246E">
              <w:rPr>
                <w:rFonts w:ascii="Times New Roman" w:hAnsi="Times New Roman" w:cs="Times New Roman"/>
                <w:sz w:val="20"/>
                <w:szCs w:val="20"/>
              </w:rPr>
              <w:t>Impulsar acciones para potenciar el sector turístico por medio del mantenimiento de los centros turísticos, las vías de acceso y la señalización; el fortalecimiento de la seguridad turística, la mejora de la infraestructura aeroportuaria y las zonas fronterizas. Así como, el impulso de nuevos clúster de turismo como el ecológico y el ingreso de MIPYMES de turismo.</w:t>
            </w:r>
          </w:p>
        </w:tc>
        <w:tc>
          <w:tcPr>
            <w:tcW w:w="2221" w:type="dxa"/>
            <w:vAlign w:val="center"/>
            <w:hideMark/>
          </w:tcPr>
          <w:p w14:paraId="350BC9B6" w14:textId="77777777" w:rsidR="002272CE" w:rsidRPr="006B246E" w:rsidRDefault="002272CE" w:rsidP="002272CE">
            <w:pPr>
              <w:pStyle w:val="Sinespaciado"/>
              <w:rPr>
                <w:rFonts w:ascii="Times New Roman" w:hAnsi="Times New Roman" w:cs="Times New Roman"/>
                <w:sz w:val="20"/>
                <w:szCs w:val="20"/>
              </w:rPr>
            </w:pPr>
            <w:r w:rsidRPr="006B246E">
              <w:rPr>
                <w:rFonts w:ascii="Times New Roman" w:hAnsi="Times New Roman" w:cs="Times New Roman"/>
                <w:sz w:val="20"/>
                <w:szCs w:val="20"/>
              </w:rPr>
              <w:t>Gestionar la nominación del Sitio Arqueológico Tak'alik A'baj' como patrimonio mundial por parte de UNESCO.</w:t>
            </w:r>
            <w:r w:rsidRPr="006B246E">
              <w:rPr>
                <w:rFonts w:ascii="Times New Roman" w:hAnsi="Times New Roman" w:cs="Times New Roman"/>
                <w:sz w:val="20"/>
                <w:szCs w:val="20"/>
              </w:rPr>
              <w:br/>
            </w:r>
            <w:r w:rsidRPr="006B246E">
              <w:rPr>
                <w:rFonts w:ascii="Times New Roman" w:hAnsi="Times New Roman" w:cs="Times New Roman"/>
                <w:sz w:val="20"/>
                <w:szCs w:val="20"/>
              </w:rPr>
              <w:br/>
              <w:t>Ampliación de la lista indicativa de bienes y sitios  para su inscripción en la lista de patrimonio mundial.</w:t>
            </w:r>
            <w:r w:rsidRPr="006B246E">
              <w:rPr>
                <w:rFonts w:ascii="Times New Roman" w:hAnsi="Times New Roman" w:cs="Times New Roman"/>
                <w:sz w:val="20"/>
                <w:szCs w:val="20"/>
              </w:rPr>
              <w:br/>
            </w:r>
            <w:r w:rsidRPr="006B246E">
              <w:rPr>
                <w:rFonts w:ascii="Times New Roman" w:hAnsi="Times New Roman" w:cs="Times New Roman"/>
                <w:sz w:val="20"/>
                <w:szCs w:val="20"/>
              </w:rPr>
              <w:br/>
              <w:t>Promover la nominación de la Semana Santa en Guatemala como patrimonio cultural inmaterial de la humanidad.</w:t>
            </w:r>
            <w:r w:rsidRPr="006B246E">
              <w:rPr>
                <w:rFonts w:ascii="Times New Roman" w:hAnsi="Times New Roman" w:cs="Times New Roman"/>
                <w:sz w:val="20"/>
                <w:szCs w:val="20"/>
              </w:rPr>
              <w:br/>
            </w:r>
            <w:r w:rsidRPr="006B246E">
              <w:rPr>
                <w:rFonts w:ascii="Times New Roman" w:hAnsi="Times New Roman" w:cs="Times New Roman"/>
                <w:sz w:val="20"/>
                <w:szCs w:val="20"/>
              </w:rPr>
              <w:br/>
              <w:t>Promoción del turismo cultural comunitario.</w:t>
            </w:r>
            <w:r w:rsidRPr="006B246E">
              <w:rPr>
                <w:rFonts w:ascii="Times New Roman" w:hAnsi="Times New Roman" w:cs="Times New Roman"/>
                <w:sz w:val="20"/>
                <w:szCs w:val="20"/>
              </w:rPr>
              <w:br/>
              <w:t>Impulsar el desarrollo de las industrias creativas y culturales</w:t>
            </w:r>
          </w:p>
        </w:tc>
      </w:tr>
      <w:tr w:rsidR="002272CE" w:rsidRPr="006B246E" w14:paraId="132AE395" w14:textId="77777777" w:rsidTr="002272CE">
        <w:trPr>
          <w:trHeight w:val="2400"/>
        </w:trPr>
        <w:tc>
          <w:tcPr>
            <w:tcW w:w="1134" w:type="dxa"/>
            <w:vAlign w:val="center"/>
            <w:hideMark/>
          </w:tcPr>
          <w:p w14:paraId="3CD6CA41" w14:textId="77777777" w:rsidR="002272CE" w:rsidRPr="006B246E" w:rsidRDefault="002272CE" w:rsidP="002272CE">
            <w:pPr>
              <w:pStyle w:val="Sinespaciado"/>
              <w:rPr>
                <w:rFonts w:ascii="Times New Roman" w:hAnsi="Times New Roman" w:cs="Times New Roman"/>
                <w:sz w:val="20"/>
                <w:szCs w:val="20"/>
              </w:rPr>
            </w:pPr>
            <w:r w:rsidRPr="006B246E">
              <w:rPr>
                <w:rFonts w:ascii="Times New Roman" w:hAnsi="Times New Roman" w:cs="Times New Roman"/>
                <w:sz w:val="20"/>
                <w:szCs w:val="20"/>
              </w:rPr>
              <w:t xml:space="preserve">Valor económico de los recursos naturales </w:t>
            </w:r>
          </w:p>
        </w:tc>
        <w:tc>
          <w:tcPr>
            <w:tcW w:w="2552" w:type="dxa"/>
            <w:vAlign w:val="center"/>
            <w:hideMark/>
          </w:tcPr>
          <w:p w14:paraId="171A03B8" w14:textId="77777777" w:rsidR="002272CE" w:rsidRPr="006B246E" w:rsidRDefault="002272CE" w:rsidP="002272CE">
            <w:pPr>
              <w:pStyle w:val="Sinespaciado"/>
              <w:rPr>
                <w:rFonts w:ascii="Times New Roman" w:hAnsi="Times New Roman" w:cs="Times New Roman"/>
                <w:sz w:val="20"/>
                <w:szCs w:val="20"/>
              </w:rPr>
            </w:pPr>
            <w:r w:rsidRPr="006B246E">
              <w:rPr>
                <w:rFonts w:ascii="Times New Roman" w:hAnsi="Times New Roman" w:cs="Times New Roman"/>
                <w:sz w:val="20"/>
                <w:szCs w:val="20"/>
              </w:rPr>
              <w:t>MED 10 Para 2032, integrar los valores de los ecosistemas y la diversidad biológica en la planificación nacional y local, los procesos de desarrollo, las estrategias de reducción de la pobreza y la contabilidad</w:t>
            </w:r>
          </w:p>
        </w:tc>
        <w:tc>
          <w:tcPr>
            <w:tcW w:w="1559" w:type="dxa"/>
            <w:vAlign w:val="center"/>
            <w:hideMark/>
          </w:tcPr>
          <w:p w14:paraId="5C0D7718" w14:textId="77777777" w:rsidR="002272CE" w:rsidRPr="006B246E" w:rsidRDefault="002272CE" w:rsidP="002272CE">
            <w:pPr>
              <w:pStyle w:val="Sinespaciado"/>
              <w:rPr>
                <w:rFonts w:ascii="Times New Roman" w:hAnsi="Times New Roman" w:cs="Times New Roman"/>
                <w:sz w:val="20"/>
                <w:szCs w:val="20"/>
              </w:rPr>
            </w:pPr>
            <w:r w:rsidRPr="006B246E">
              <w:rPr>
                <w:rFonts w:ascii="Times New Roman" w:hAnsi="Times New Roman" w:cs="Times New Roman"/>
                <w:sz w:val="20"/>
                <w:szCs w:val="20"/>
              </w:rPr>
              <w:t>Economía, competitividad y prosperidad.</w:t>
            </w:r>
          </w:p>
        </w:tc>
        <w:tc>
          <w:tcPr>
            <w:tcW w:w="1450" w:type="dxa"/>
            <w:vMerge/>
            <w:vAlign w:val="center"/>
            <w:hideMark/>
          </w:tcPr>
          <w:p w14:paraId="0B9EB7FA" w14:textId="77777777" w:rsidR="002272CE" w:rsidRPr="006B246E" w:rsidRDefault="002272CE" w:rsidP="002272CE">
            <w:pPr>
              <w:pStyle w:val="Sinespaciado"/>
              <w:rPr>
                <w:rFonts w:ascii="Times New Roman" w:hAnsi="Times New Roman" w:cs="Times New Roman"/>
                <w:sz w:val="20"/>
                <w:szCs w:val="20"/>
              </w:rPr>
            </w:pPr>
          </w:p>
        </w:tc>
        <w:tc>
          <w:tcPr>
            <w:tcW w:w="2283" w:type="dxa"/>
            <w:vAlign w:val="center"/>
            <w:hideMark/>
          </w:tcPr>
          <w:p w14:paraId="6304A6A5" w14:textId="77777777" w:rsidR="002272CE" w:rsidRPr="006B246E" w:rsidRDefault="002272CE" w:rsidP="002272CE">
            <w:pPr>
              <w:pStyle w:val="Sinespaciado"/>
              <w:rPr>
                <w:rFonts w:ascii="Times New Roman" w:hAnsi="Times New Roman" w:cs="Times New Roman"/>
                <w:sz w:val="20"/>
                <w:szCs w:val="20"/>
              </w:rPr>
            </w:pPr>
            <w:r w:rsidRPr="006B246E">
              <w:rPr>
                <w:rFonts w:ascii="Times New Roman" w:hAnsi="Times New Roman" w:cs="Times New Roman"/>
                <w:sz w:val="20"/>
                <w:szCs w:val="20"/>
              </w:rPr>
              <w:t>Implementación de mecanismos para fortalecer el inventario y registro del patrimonio cultural, mueble e inmueble, tangible e intangible, garantizando su propiedad pública o privada, protección, conservación, acceso y adecuado manejo</w:t>
            </w:r>
          </w:p>
        </w:tc>
        <w:tc>
          <w:tcPr>
            <w:tcW w:w="2221" w:type="dxa"/>
            <w:vAlign w:val="center"/>
            <w:hideMark/>
          </w:tcPr>
          <w:p w14:paraId="4479E3F4" w14:textId="77777777" w:rsidR="002272CE" w:rsidRPr="006B246E" w:rsidRDefault="002272CE" w:rsidP="002272CE">
            <w:pPr>
              <w:pStyle w:val="Sinespaciado"/>
              <w:rPr>
                <w:rFonts w:ascii="Times New Roman" w:hAnsi="Times New Roman" w:cs="Times New Roman"/>
                <w:sz w:val="20"/>
                <w:szCs w:val="20"/>
              </w:rPr>
            </w:pPr>
            <w:r w:rsidRPr="006B246E">
              <w:rPr>
                <w:rFonts w:ascii="Times New Roman" w:hAnsi="Times New Roman" w:cs="Times New Roman"/>
                <w:sz w:val="20"/>
                <w:szCs w:val="20"/>
              </w:rPr>
              <w:t>Fomentar la participación de las poblaciones locales en los trabajos de investigación, rescate, conservación, defensa y puesta en función social del patrimonio cultural y natural.</w:t>
            </w:r>
            <w:r w:rsidRPr="006B246E">
              <w:rPr>
                <w:rFonts w:ascii="Times New Roman" w:hAnsi="Times New Roman" w:cs="Times New Roman"/>
                <w:sz w:val="20"/>
                <w:szCs w:val="20"/>
              </w:rPr>
              <w:br/>
            </w:r>
            <w:r w:rsidRPr="006B246E">
              <w:rPr>
                <w:rFonts w:ascii="Times New Roman" w:hAnsi="Times New Roman" w:cs="Times New Roman"/>
                <w:sz w:val="20"/>
                <w:szCs w:val="20"/>
              </w:rPr>
              <w:br/>
              <w:t>Manejar apropiado por el sector público y privado de los sitios declarados como Patrimonio mundial, los sitios arqueológicos, los sitios históricos, los lugares sagrados, las áreas naturales protegidas y los bienes tangibles e intangibles del patrimonio cultural.</w:t>
            </w:r>
            <w:r w:rsidRPr="006B246E">
              <w:rPr>
                <w:rFonts w:ascii="Times New Roman" w:hAnsi="Times New Roman" w:cs="Times New Roman"/>
                <w:sz w:val="20"/>
                <w:szCs w:val="20"/>
              </w:rPr>
              <w:br/>
            </w:r>
            <w:r w:rsidRPr="006B246E">
              <w:rPr>
                <w:rFonts w:ascii="Times New Roman" w:hAnsi="Times New Roman" w:cs="Times New Roman"/>
                <w:sz w:val="20"/>
                <w:szCs w:val="20"/>
              </w:rPr>
              <w:br/>
            </w:r>
            <w:r w:rsidRPr="006B246E">
              <w:rPr>
                <w:rFonts w:ascii="Times New Roman" w:hAnsi="Times New Roman" w:cs="Times New Roman"/>
                <w:sz w:val="20"/>
                <w:szCs w:val="20"/>
              </w:rPr>
              <w:lastRenderedPageBreak/>
              <w:t>Fomentar la creación y el desarrollo de museos nacionales, regionales, municipales, comunitarios y de sitio para la preservación y exposición de bienes culturales muebles, de propiedad pública o privada.</w:t>
            </w:r>
          </w:p>
        </w:tc>
      </w:tr>
      <w:tr w:rsidR="002272CE" w:rsidRPr="006B246E" w14:paraId="54E162DC" w14:textId="77777777" w:rsidTr="002272CE">
        <w:trPr>
          <w:trHeight w:val="3825"/>
        </w:trPr>
        <w:tc>
          <w:tcPr>
            <w:tcW w:w="1134" w:type="dxa"/>
            <w:vAlign w:val="center"/>
            <w:hideMark/>
          </w:tcPr>
          <w:p w14:paraId="6F6979BB" w14:textId="77777777" w:rsidR="002272CE" w:rsidRPr="006B246E" w:rsidRDefault="002272CE" w:rsidP="002272CE">
            <w:pPr>
              <w:pStyle w:val="Sinespaciado"/>
              <w:rPr>
                <w:rFonts w:ascii="Times New Roman" w:hAnsi="Times New Roman" w:cs="Times New Roman"/>
                <w:sz w:val="20"/>
                <w:szCs w:val="20"/>
              </w:rPr>
            </w:pPr>
            <w:r w:rsidRPr="006B246E">
              <w:rPr>
                <w:rFonts w:ascii="Times New Roman" w:hAnsi="Times New Roman" w:cs="Times New Roman"/>
                <w:sz w:val="20"/>
                <w:szCs w:val="20"/>
              </w:rPr>
              <w:lastRenderedPageBreak/>
              <w:t xml:space="preserve">Valor económico de los recursos naturales </w:t>
            </w:r>
          </w:p>
        </w:tc>
        <w:tc>
          <w:tcPr>
            <w:tcW w:w="2552" w:type="dxa"/>
            <w:vMerge w:val="restart"/>
            <w:vAlign w:val="center"/>
            <w:hideMark/>
          </w:tcPr>
          <w:p w14:paraId="3C6FFA63" w14:textId="77777777" w:rsidR="002272CE" w:rsidRPr="006B246E" w:rsidRDefault="002272CE" w:rsidP="002272CE">
            <w:pPr>
              <w:pStyle w:val="Sinespaciado"/>
              <w:rPr>
                <w:rFonts w:ascii="Times New Roman" w:hAnsi="Times New Roman" w:cs="Times New Roman"/>
                <w:sz w:val="20"/>
                <w:szCs w:val="20"/>
              </w:rPr>
            </w:pPr>
            <w:r w:rsidRPr="006B246E">
              <w:rPr>
                <w:rFonts w:ascii="Times New Roman" w:hAnsi="Times New Roman" w:cs="Times New Roman"/>
                <w:sz w:val="20"/>
                <w:szCs w:val="20"/>
              </w:rPr>
              <w:t>MED 10 Para 2032, integrar los valores de los ecosistemas y la diversidad biológica en la planificación nacional y local, los procesos de desarrollo, las estrategias de reducción de la pobreza y la contabilidad</w:t>
            </w:r>
          </w:p>
        </w:tc>
        <w:tc>
          <w:tcPr>
            <w:tcW w:w="1559" w:type="dxa"/>
            <w:vAlign w:val="center"/>
            <w:hideMark/>
          </w:tcPr>
          <w:p w14:paraId="2EE580C2" w14:textId="77777777" w:rsidR="002272CE" w:rsidRPr="006B246E" w:rsidRDefault="002272CE" w:rsidP="002272CE">
            <w:pPr>
              <w:pStyle w:val="Sinespaciado"/>
              <w:rPr>
                <w:rFonts w:ascii="Times New Roman" w:hAnsi="Times New Roman" w:cs="Times New Roman"/>
                <w:sz w:val="20"/>
                <w:szCs w:val="20"/>
              </w:rPr>
            </w:pPr>
            <w:r w:rsidRPr="006B246E">
              <w:rPr>
                <w:rFonts w:ascii="Times New Roman" w:hAnsi="Times New Roman" w:cs="Times New Roman"/>
                <w:sz w:val="20"/>
                <w:szCs w:val="20"/>
              </w:rPr>
              <w:t xml:space="preserve">Desarrollo Social </w:t>
            </w:r>
          </w:p>
        </w:tc>
        <w:tc>
          <w:tcPr>
            <w:tcW w:w="1450" w:type="dxa"/>
            <w:vMerge w:val="restart"/>
            <w:vAlign w:val="center"/>
            <w:hideMark/>
          </w:tcPr>
          <w:p w14:paraId="35894F52" w14:textId="77777777" w:rsidR="002272CE" w:rsidRPr="006B246E" w:rsidRDefault="002272CE" w:rsidP="002272CE">
            <w:pPr>
              <w:pStyle w:val="Sinespaciado"/>
              <w:rPr>
                <w:rFonts w:ascii="Times New Roman" w:hAnsi="Times New Roman" w:cs="Times New Roman"/>
                <w:sz w:val="20"/>
                <w:szCs w:val="20"/>
              </w:rPr>
            </w:pPr>
            <w:r w:rsidRPr="006B246E">
              <w:rPr>
                <w:rFonts w:ascii="Times New Roman" w:hAnsi="Times New Roman" w:cs="Times New Roman"/>
                <w:sz w:val="20"/>
                <w:szCs w:val="20"/>
              </w:rPr>
              <w:t>Mejorar la calidad de vida de los guatemaltecos, especialmente de los grupos más vulnerables y familias que se encuentran en estado de pobreza y pobreza extrema, por medio de la provisión y facilitación efectiva y oportuna de la infraestructura social priorizada en educación, salud, nutrición y vivienda popular.</w:t>
            </w:r>
          </w:p>
        </w:tc>
        <w:tc>
          <w:tcPr>
            <w:tcW w:w="2283" w:type="dxa"/>
            <w:vAlign w:val="center"/>
            <w:hideMark/>
          </w:tcPr>
          <w:p w14:paraId="6FB4C325" w14:textId="77777777" w:rsidR="002272CE" w:rsidRPr="006B246E" w:rsidRDefault="002272CE" w:rsidP="002272CE">
            <w:pPr>
              <w:pStyle w:val="Sinespaciado"/>
              <w:rPr>
                <w:rFonts w:ascii="Times New Roman" w:hAnsi="Times New Roman" w:cs="Times New Roman"/>
                <w:sz w:val="20"/>
                <w:szCs w:val="20"/>
              </w:rPr>
            </w:pPr>
            <w:r w:rsidRPr="006B246E">
              <w:rPr>
                <w:rFonts w:ascii="Times New Roman" w:hAnsi="Times New Roman" w:cs="Times New Roman"/>
                <w:sz w:val="20"/>
                <w:szCs w:val="20"/>
              </w:rPr>
              <w:t xml:space="preserve">Promoción de la salud preventiva por medio de la educación, estilos de vida, hábitos alimenticios, saneamiento ambiental, buenas prácticas de higiene, la implementación de programas de fumigación de zancudos y plagas; vacunación, asesoría y capacitación para el cuidado de la salud. </w:t>
            </w:r>
            <w:r w:rsidRPr="006B246E">
              <w:rPr>
                <w:rFonts w:ascii="Times New Roman" w:hAnsi="Times New Roman" w:cs="Times New Roman"/>
                <w:sz w:val="20"/>
                <w:szCs w:val="20"/>
              </w:rPr>
              <w:br/>
            </w:r>
            <w:r w:rsidRPr="006B246E">
              <w:rPr>
                <w:rFonts w:ascii="Times New Roman" w:hAnsi="Times New Roman" w:cs="Times New Roman"/>
                <w:sz w:val="20"/>
                <w:szCs w:val="20"/>
              </w:rPr>
              <w:br/>
              <w:t xml:space="preserve">Promover la salud preventiva a través de una estrategia de información y comunicación vinculada a los programas de atención a las personas. </w:t>
            </w:r>
          </w:p>
        </w:tc>
        <w:tc>
          <w:tcPr>
            <w:tcW w:w="2221" w:type="dxa"/>
            <w:vAlign w:val="center"/>
            <w:hideMark/>
          </w:tcPr>
          <w:p w14:paraId="04AF51CA" w14:textId="77777777" w:rsidR="002272CE" w:rsidRPr="006B246E" w:rsidRDefault="002272CE" w:rsidP="002272CE">
            <w:pPr>
              <w:pStyle w:val="Sinespaciado"/>
              <w:rPr>
                <w:rFonts w:ascii="Times New Roman" w:hAnsi="Times New Roman" w:cs="Times New Roman"/>
                <w:sz w:val="20"/>
                <w:szCs w:val="20"/>
              </w:rPr>
            </w:pPr>
            <w:r w:rsidRPr="006B246E">
              <w:rPr>
                <w:rFonts w:ascii="Times New Roman" w:hAnsi="Times New Roman" w:cs="Times New Roman"/>
                <w:sz w:val="20"/>
                <w:szCs w:val="20"/>
              </w:rPr>
              <w:t>Promover de manera conjunta con gobiernos locales y entidades privadas la masificación de la actividad física para beneficio de niños, adolescentes, mujeres y adultos mayores a nivel nacional.</w:t>
            </w:r>
            <w:r w:rsidRPr="006B246E">
              <w:rPr>
                <w:rFonts w:ascii="Times New Roman" w:hAnsi="Times New Roman" w:cs="Times New Roman"/>
                <w:sz w:val="20"/>
                <w:szCs w:val="20"/>
              </w:rPr>
              <w:br/>
            </w:r>
            <w:r w:rsidRPr="006B246E">
              <w:rPr>
                <w:rFonts w:ascii="Times New Roman" w:hAnsi="Times New Roman" w:cs="Times New Roman"/>
                <w:sz w:val="20"/>
                <w:szCs w:val="20"/>
              </w:rPr>
              <w:br/>
              <w:t>Promoción de la actividad física, el deporte recreativo y la recreación física a nivel nacional por medio de campañas informativas y acciones sustantivas.</w:t>
            </w:r>
            <w:r w:rsidRPr="006B246E">
              <w:rPr>
                <w:rFonts w:ascii="Times New Roman" w:hAnsi="Times New Roman" w:cs="Times New Roman"/>
                <w:sz w:val="20"/>
                <w:szCs w:val="20"/>
              </w:rPr>
              <w:br/>
            </w:r>
            <w:r w:rsidRPr="006B246E">
              <w:rPr>
                <w:rFonts w:ascii="Times New Roman" w:hAnsi="Times New Roman" w:cs="Times New Roman"/>
                <w:sz w:val="20"/>
                <w:szCs w:val="20"/>
              </w:rPr>
              <w:br/>
              <w:t>Coordinación estratégica con el Ministerio de Salud Pública y Asistencia Social para promover la actividad física y la recreación para la prevención de enfermedades no transmisibles.</w:t>
            </w:r>
          </w:p>
        </w:tc>
      </w:tr>
      <w:tr w:rsidR="002272CE" w:rsidRPr="006B246E" w14:paraId="4E696787" w14:textId="77777777" w:rsidTr="002272CE">
        <w:trPr>
          <w:trHeight w:val="1770"/>
        </w:trPr>
        <w:tc>
          <w:tcPr>
            <w:tcW w:w="1134" w:type="dxa"/>
            <w:vAlign w:val="center"/>
            <w:hideMark/>
          </w:tcPr>
          <w:p w14:paraId="659A7FC4" w14:textId="77777777" w:rsidR="002272CE" w:rsidRPr="006B246E" w:rsidRDefault="002272CE" w:rsidP="002272CE">
            <w:pPr>
              <w:pStyle w:val="Sinespaciado"/>
              <w:rPr>
                <w:rFonts w:ascii="Times New Roman" w:hAnsi="Times New Roman" w:cs="Times New Roman"/>
                <w:sz w:val="20"/>
                <w:szCs w:val="20"/>
              </w:rPr>
            </w:pPr>
            <w:r w:rsidRPr="006B246E">
              <w:rPr>
                <w:rFonts w:ascii="Times New Roman" w:hAnsi="Times New Roman" w:cs="Times New Roman"/>
                <w:sz w:val="20"/>
                <w:szCs w:val="20"/>
              </w:rPr>
              <w:t xml:space="preserve">Valor económico de los recursos naturales </w:t>
            </w:r>
          </w:p>
        </w:tc>
        <w:tc>
          <w:tcPr>
            <w:tcW w:w="2552" w:type="dxa"/>
            <w:vMerge/>
            <w:vAlign w:val="center"/>
            <w:hideMark/>
          </w:tcPr>
          <w:p w14:paraId="732466FB" w14:textId="77777777" w:rsidR="002272CE" w:rsidRPr="006B246E" w:rsidRDefault="002272CE" w:rsidP="002272CE">
            <w:pPr>
              <w:pStyle w:val="Sinespaciado"/>
              <w:rPr>
                <w:rFonts w:ascii="Times New Roman" w:hAnsi="Times New Roman" w:cs="Times New Roman"/>
                <w:sz w:val="20"/>
                <w:szCs w:val="20"/>
              </w:rPr>
            </w:pPr>
          </w:p>
        </w:tc>
        <w:tc>
          <w:tcPr>
            <w:tcW w:w="1559" w:type="dxa"/>
            <w:vAlign w:val="center"/>
            <w:hideMark/>
          </w:tcPr>
          <w:p w14:paraId="568F90C9" w14:textId="77777777" w:rsidR="002272CE" w:rsidRPr="006B246E" w:rsidRDefault="002272CE" w:rsidP="002272CE">
            <w:pPr>
              <w:pStyle w:val="Sinespaciado"/>
              <w:rPr>
                <w:rFonts w:ascii="Times New Roman" w:hAnsi="Times New Roman" w:cs="Times New Roman"/>
                <w:sz w:val="20"/>
                <w:szCs w:val="20"/>
              </w:rPr>
            </w:pPr>
            <w:r w:rsidRPr="006B246E">
              <w:rPr>
                <w:rFonts w:ascii="Times New Roman" w:hAnsi="Times New Roman" w:cs="Times New Roman"/>
                <w:sz w:val="20"/>
                <w:szCs w:val="20"/>
              </w:rPr>
              <w:t xml:space="preserve">Desarrollo Social </w:t>
            </w:r>
          </w:p>
        </w:tc>
        <w:tc>
          <w:tcPr>
            <w:tcW w:w="1450" w:type="dxa"/>
            <w:vMerge/>
            <w:vAlign w:val="center"/>
            <w:hideMark/>
          </w:tcPr>
          <w:p w14:paraId="5CB2548C" w14:textId="77777777" w:rsidR="002272CE" w:rsidRPr="006B246E" w:rsidRDefault="002272CE" w:rsidP="002272CE">
            <w:pPr>
              <w:pStyle w:val="Sinespaciado"/>
              <w:rPr>
                <w:rFonts w:ascii="Times New Roman" w:hAnsi="Times New Roman" w:cs="Times New Roman"/>
                <w:sz w:val="20"/>
                <w:szCs w:val="20"/>
              </w:rPr>
            </w:pPr>
          </w:p>
        </w:tc>
        <w:tc>
          <w:tcPr>
            <w:tcW w:w="2283" w:type="dxa"/>
            <w:vAlign w:val="center"/>
            <w:hideMark/>
          </w:tcPr>
          <w:p w14:paraId="40625D6B" w14:textId="77777777" w:rsidR="002272CE" w:rsidRPr="006B246E" w:rsidRDefault="002272CE" w:rsidP="002272CE">
            <w:pPr>
              <w:pStyle w:val="Sinespaciado"/>
              <w:rPr>
                <w:rFonts w:ascii="Times New Roman" w:hAnsi="Times New Roman" w:cs="Times New Roman"/>
                <w:sz w:val="20"/>
                <w:szCs w:val="20"/>
              </w:rPr>
            </w:pPr>
            <w:r w:rsidRPr="006B246E">
              <w:rPr>
                <w:rFonts w:ascii="Times New Roman" w:hAnsi="Times New Roman" w:cs="Times New Roman"/>
                <w:sz w:val="20"/>
                <w:szCs w:val="20"/>
              </w:rPr>
              <w:t xml:space="preserve">Promover la implementación de un sistema de información para la educación nutricional con el objeto de promover cambios en los hábitos alimentarios que promuevan la buena salud y la actividad física. </w:t>
            </w:r>
          </w:p>
        </w:tc>
        <w:tc>
          <w:tcPr>
            <w:tcW w:w="2221" w:type="dxa"/>
            <w:vAlign w:val="center"/>
            <w:hideMark/>
          </w:tcPr>
          <w:p w14:paraId="18A6B48E" w14:textId="77777777" w:rsidR="002272CE" w:rsidRPr="006B246E" w:rsidRDefault="002272CE" w:rsidP="002272CE">
            <w:pPr>
              <w:pStyle w:val="Sinespaciado"/>
              <w:rPr>
                <w:rFonts w:ascii="Times New Roman" w:hAnsi="Times New Roman" w:cs="Times New Roman"/>
                <w:sz w:val="20"/>
                <w:szCs w:val="20"/>
              </w:rPr>
            </w:pPr>
            <w:r w:rsidRPr="006B246E">
              <w:rPr>
                <w:rFonts w:ascii="Times New Roman" w:hAnsi="Times New Roman" w:cs="Times New Roman"/>
                <w:sz w:val="20"/>
                <w:szCs w:val="20"/>
              </w:rPr>
              <w:t>Coordinación estratégica con el Ministerio de Salud Pública y Asistencia Social para promover  estilos de vida saludables.</w:t>
            </w:r>
            <w:r w:rsidRPr="006B246E">
              <w:rPr>
                <w:rFonts w:ascii="Times New Roman" w:hAnsi="Times New Roman" w:cs="Times New Roman"/>
                <w:sz w:val="20"/>
                <w:szCs w:val="20"/>
              </w:rPr>
              <w:br/>
            </w:r>
            <w:r w:rsidRPr="006B246E">
              <w:rPr>
                <w:rFonts w:ascii="Times New Roman" w:hAnsi="Times New Roman" w:cs="Times New Roman"/>
                <w:sz w:val="20"/>
                <w:szCs w:val="20"/>
              </w:rPr>
              <w:br/>
              <w:t>Implementación de campañas informativas y de sensibilización sobre la importancia del deporte y la recreación para la salud integral.</w:t>
            </w:r>
          </w:p>
        </w:tc>
      </w:tr>
      <w:tr w:rsidR="002272CE" w:rsidRPr="006B246E" w14:paraId="06D63E2F" w14:textId="77777777" w:rsidTr="002272CE">
        <w:trPr>
          <w:trHeight w:val="1860"/>
        </w:trPr>
        <w:tc>
          <w:tcPr>
            <w:tcW w:w="1134" w:type="dxa"/>
            <w:vAlign w:val="center"/>
            <w:hideMark/>
          </w:tcPr>
          <w:p w14:paraId="3CB58BDF" w14:textId="77777777" w:rsidR="002272CE" w:rsidRPr="006B246E" w:rsidRDefault="002272CE" w:rsidP="002272CE">
            <w:pPr>
              <w:pStyle w:val="Sinespaciado"/>
              <w:rPr>
                <w:rFonts w:ascii="Times New Roman" w:hAnsi="Times New Roman" w:cs="Times New Roman"/>
                <w:sz w:val="20"/>
                <w:szCs w:val="20"/>
              </w:rPr>
            </w:pPr>
            <w:r w:rsidRPr="006B246E">
              <w:rPr>
                <w:rFonts w:ascii="Times New Roman" w:hAnsi="Times New Roman" w:cs="Times New Roman"/>
                <w:sz w:val="20"/>
                <w:szCs w:val="20"/>
              </w:rPr>
              <w:lastRenderedPageBreak/>
              <w:t xml:space="preserve">Valor económico de los recursos naturales </w:t>
            </w:r>
          </w:p>
        </w:tc>
        <w:tc>
          <w:tcPr>
            <w:tcW w:w="2552" w:type="dxa"/>
            <w:vMerge/>
            <w:vAlign w:val="center"/>
            <w:hideMark/>
          </w:tcPr>
          <w:p w14:paraId="1BC3BE15" w14:textId="77777777" w:rsidR="002272CE" w:rsidRPr="006B246E" w:rsidRDefault="002272CE" w:rsidP="002272CE">
            <w:pPr>
              <w:pStyle w:val="Sinespaciado"/>
              <w:rPr>
                <w:rFonts w:ascii="Times New Roman" w:hAnsi="Times New Roman" w:cs="Times New Roman"/>
                <w:sz w:val="20"/>
                <w:szCs w:val="20"/>
              </w:rPr>
            </w:pPr>
          </w:p>
        </w:tc>
        <w:tc>
          <w:tcPr>
            <w:tcW w:w="1559" w:type="dxa"/>
            <w:vAlign w:val="center"/>
            <w:hideMark/>
          </w:tcPr>
          <w:p w14:paraId="3F5FFDD3" w14:textId="77777777" w:rsidR="002272CE" w:rsidRPr="006B246E" w:rsidRDefault="002272CE" w:rsidP="002272CE">
            <w:pPr>
              <w:pStyle w:val="Sinespaciado"/>
              <w:rPr>
                <w:rFonts w:ascii="Times New Roman" w:hAnsi="Times New Roman" w:cs="Times New Roman"/>
                <w:sz w:val="20"/>
                <w:szCs w:val="20"/>
              </w:rPr>
            </w:pPr>
            <w:r w:rsidRPr="006B246E">
              <w:rPr>
                <w:rFonts w:ascii="Times New Roman" w:hAnsi="Times New Roman" w:cs="Times New Roman"/>
                <w:sz w:val="20"/>
                <w:szCs w:val="20"/>
              </w:rPr>
              <w:t xml:space="preserve">Desarrollo Social </w:t>
            </w:r>
          </w:p>
        </w:tc>
        <w:tc>
          <w:tcPr>
            <w:tcW w:w="1450" w:type="dxa"/>
            <w:vMerge/>
            <w:vAlign w:val="center"/>
            <w:hideMark/>
          </w:tcPr>
          <w:p w14:paraId="60996B75" w14:textId="77777777" w:rsidR="002272CE" w:rsidRPr="006B246E" w:rsidRDefault="002272CE" w:rsidP="002272CE">
            <w:pPr>
              <w:pStyle w:val="Sinespaciado"/>
              <w:rPr>
                <w:rFonts w:ascii="Times New Roman" w:hAnsi="Times New Roman" w:cs="Times New Roman"/>
                <w:sz w:val="20"/>
                <w:szCs w:val="20"/>
              </w:rPr>
            </w:pPr>
          </w:p>
        </w:tc>
        <w:tc>
          <w:tcPr>
            <w:tcW w:w="2283" w:type="dxa"/>
            <w:vAlign w:val="center"/>
            <w:hideMark/>
          </w:tcPr>
          <w:p w14:paraId="78BC3F3E" w14:textId="77777777" w:rsidR="002272CE" w:rsidRPr="006B246E" w:rsidRDefault="002272CE" w:rsidP="002272CE">
            <w:pPr>
              <w:pStyle w:val="Sinespaciado"/>
              <w:rPr>
                <w:rFonts w:ascii="Times New Roman" w:hAnsi="Times New Roman" w:cs="Times New Roman"/>
                <w:sz w:val="20"/>
                <w:szCs w:val="20"/>
              </w:rPr>
            </w:pPr>
            <w:r w:rsidRPr="006B246E">
              <w:rPr>
                <w:rFonts w:ascii="Times New Roman" w:hAnsi="Times New Roman" w:cs="Times New Roman"/>
                <w:sz w:val="20"/>
                <w:szCs w:val="20"/>
              </w:rPr>
              <w:t xml:space="preserve">Propiciar el acceso a los servicios públicos en el área rural y zonas urbano- marginales (agua, electricidad y telecomunicaciones), además de drenajes de agua pluviales, alcantarillado para aguas sucias, áreas verdes y espacios públicos para el deporte y la vida al aire libre. </w:t>
            </w:r>
          </w:p>
        </w:tc>
        <w:tc>
          <w:tcPr>
            <w:tcW w:w="2221" w:type="dxa"/>
            <w:vAlign w:val="center"/>
            <w:hideMark/>
          </w:tcPr>
          <w:p w14:paraId="68D32242" w14:textId="77777777" w:rsidR="002272CE" w:rsidRPr="006B246E" w:rsidRDefault="002272CE" w:rsidP="002272CE">
            <w:pPr>
              <w:pStyle w:val="Sinespaciado"/>
              <w:rPr>
                <w:rFonts w:ascii="Times New Roman" w:hAnsi="Times New Roman" w:cs="Times New Roman"/>
                <w:sz w:val="20"/>
                <w:szCs w:val="20"/>
              </w:rPr>
            </w:pPr>
            <w:r w:rsidRPr="006B246E">
              <w:rPr>
                <w:rFonts w:ascii="Times New Roman" w:hAnsi="Times New Roman" w:cs="Times New Roman"/>
                <w:sz w:val="20"/>
                <w:szCs w:val="20"/>
              </w:rPr>
              <w:t>Implementar nuevos diseños de infraestructura deportiva y recreativa.</w:t>
            </w:r>
            <w:r w:rsidRPr="006B246E">
              <w:rPr>
                <w:rFonts w:ascii="Times New Roman" w:hAnsi="Times New Roman" w:cs="Times New Roman"/>
                <w:sz w:val="20"/>
                <w:szCs w:val="20"/>
              </w:rPr>
              <w:br/>
            </w:r>
            <w:r w:rsidRPr="006B246E">
              <w:rPr>
                <w:rFonts w:ascii="Times New Roman" w:hAnsi="Times New Roman" w:cs="Times New Roman"/>
                <w:sz w:val="20"/>
                <w:szCs w:val="20"/>
              </w:rPr>
              <w:br/>
              <w:t>Coordinación con gobiernos locales para impulsar la gestión de proyectos de construcción y mejoramiento de espacios para actividad física, deporte y recreación  a nivel nacional</w:t>
            </w:r>
          </w:p>
        </w:tc>
      </w:tr>
      <w:tr w:rsidR="002272CE" w:rsidRPr="006B246E" w14:paraId="7BB37940" w14:textId="77777777" w:rsidTr="002272CE">
        <w:trPr>
          <w:trHeight w:val="3960"/>
        </w:trPr>
        <w:tc>
          <w:tcPr>
            <w:tcW w:w="1134" w:type="dxa"/>
            <w:vAlign w:val="center"/>
            <w:hideMark/>
          </w:tcPr>
          <w:p w14:paraId="641C3C62" w14:textId="77777777" w:rsidR="002272CE" w:rsidRPr="006B246E" w:rsidRDefault="002272CE" w:rsidP="002272CE">
            <w:pPr>
              <w:pStyle w:val="Sinespaciado"/>
              <w:rPr>
                <w:rFonts w:ascii="Times New Roman" w:hAnsi="Times New Roman" w:cs="Times New Roman"/>
                <w:sz w:val="20"/>
                <w:szCs w:val="20"/>
              </w:rPr>
            </w:pPr>
            <w:r w:rsidRPr="006B246E">
              <w:rPr>
                <w:rFonts w:ascii="Times New Roman" w:hAnsi="Times New Roman" w:cs="Times New Roman"/>
                <w:sz w:val="20"/>
                <w:szCs w:val="20"/>
              </w:rPr>
              <w:lastRenderedPageBreak/>
              <w:t xml:space="preserve">Valor económico de los recursos naturales </w:t>
            </w:r>
          </w:p>
        </w:tc>
        <w:tc>
          <w:tcPr>
            <w:tcW w:w="2552" w:type="dxa"/>
            <w:vAlign w:val="center"/>
            <w:hideMark/>
          </w:tcPr>
          <w:p w14:paraId="2A4554FE" w14:textId="77777777" w:rsidR="002272CE" w:rsidRPr="006B246E" w:rsidRDefault="002272CE" w:rsidP="002272CE">
            <w:pPr>
              <w:pStyle w:val="Sinespaciado"/>
              <w:rPr>
                <w:rFonts w:ascii="Times New Roman" w:hAnsi="Times New Roman" w:cs="Times New Roman"/>
                <w:sz w:val="20"/>
                <w:szCs w:val="20"/>
              </w:rPr>
            </w:pPr>
            <w:r w:rsidRPr="006B246E">
              <w:rPr>
                <w:rFonts w:ascii="Times New Roman" w:hAnsi="Times New Roman" w:cs="Times New Roman"/>
                <w:sz w:val="20"/>
                <w:szCs w:val="20"/>
              </w:rPr>
              <w:t>MED 10 Para 2032, integrar los valores de los ecosistemas y la diversidad biológica en la planificación nacional y local, los procesos de desarrollo, las estrategias de reducción de la pobreza y la contabilidad</w:t>
            </w:r>
          </w:p>
        </w:tc>
        <w:tc>
          <w:tcPr>
            <w:tcW w:w="1559" w:type="dxa"/>
            <w:vAlign w:val="center"/>
            <w:hideMark/>
          </w:tcPr>
          <w:p w14:paraId="40DA6280" w14:textId="77777777" w:rsidR="002272CE" w:rsidRPr="006B246E" w:rsidRDefault="002272CE" w:rsidP="002272CE">
            <w:pPr>
              <w:pStyle w:val="Sinespaciado"/>
              <w:rPr>
                <w:rFonts w:ascii="Times New Roman" w:hAnsi="Times New Roman" w:cs="Times New Roman"/>
                <w:sz w:val="20"/>
                <w:szCs w:val="20"/>
              </w:rPr>
            </w:pPr>
            <w:r w:rsidRPr="006B246E">
              <w:rPr>
                <w:rFonts w:ascii="Times New Roman" w:hAnsi="Times New Roman" w:cs="Times New Roman"/>
                <w:sz w:val="20"/>
                <w:szCs w:val="20"/>
              </w:rPr>
              <w:t>Gobernabilidad y Seguridad en Desarrollo.</w:t>
            </w:r>
          </w:p>
        </w:tc>
        <w:tc>
          <w:tcPr>
            <w:tcW w:w="1450" w:type="dxa"/>
            <w:vAlign w:val="center"/>
            <w:hideMark/>
          </w:tcPr>
          <w:p w14:paraId="15019441" w14:textId="77777777" w:rsidR="002272CE" w:rsidRPr="006B246E" w:rsidRDefault="002272CE" w:rsidP="002272CE">
            <w:pPr>
              <w:pStyle w:val="Sinespaciado"/>
              <w:rPr>
                <w:rFonts w:ascii="Times New Roman" w:hAnsi="Times New Roman" w:cs="Times New Roman"/>
                <w:sz w:val="20"/>
                <w:szCs w:val="20"/>
              </w:rPr>
            </w:pPr>
            <w:r w:rsidRPr="006B246E">
              <w:rPr>
                <w:rFonts w:ascii="Times New Roman" w:hAnsi="Times New Roman" w:cs="Times New Roman"/>
                <w:sz w:val="20"/>
                <w:szCs w:val="20"/>
              </w:rPr>
              <w:t>Propiciar la disminución de la comisión de delitos, impulsando programas de prevención e instancias de resolución de conflictos</w:t>
            </w:r>
          </w:p>
        </w:tc>
        <w:tc>
          <w:tcPr>
            <w:tcW w:w="2283" w:type="dxa"/>
            <w:vAlign w:val="center"/>
            <w:hideMark/>
          </w:tcPr>
          <w:p w14:paraId="78A14D96" w14:textId="77777777" w:rsidR="002272CE" w:rsidRPr="006B246E" w:rsidRDefault="002272CE" w:rsidP="002272CE">
            <w:pPr>
              <w:pStyle w:val="Sinespaciado"/>
              <w:rPr>
                <w:rFonts w:ascii="Times New Roman" w:hAnsi="Times New Roman" w:cs="Times New Roman"/>
                <w:sz w:val="20"/>
                <w:szCs w:val="20"/>
              </w:rPr>
            </w:pPr>
            <w:r w:rsidRPr="006B246E">
              <w:rPr>
                <w:rFonts w:ascii="Times New Roman" w:hAnsi="Times New Roman" w:cs="Times New Roman"/>
                <w:sz w:val="20"/>
                <w:szCs w:val="20"/>
              </w:rPr>
              <w:t xml:space="preserve">Promover la organización comunitaria para la prevención del delito desde la observancia de los marcos legales. </w:t>
            </w:r>
            <w:r w:rsidRPr="006B246E">
              <w:rPr>
                <w:rFonts w:ascii="Times New Roman" w:hAnsi="Times New Roman" w:cs="Times New Roman"/>
                <w:sz w:val="20"/>
                <w:szCs w:val="20"/>
              </w:rPr>
              <w:br/>
            </w:r>
            <w:r w:rsidRPr="006B246E">
              <w:rPr>
                <w:rFonts w:ascii="Times New Roman" w:hAnsi="Times New Roman" w:cs="Times New Roman"/>
                <w:sz w:val="20"/>
                <w:szCs w:val="20"/>
              </w:rPr>
              <w:br/>
              <w:t xml:space="preserve">Impulsar una estrategia política que permita el compromiso municipal para prevenir la violencia hacia las niñas y niños. </w:t>
            </w:r>
            <w:r w:rsidRPr="006B246E">
              <w:rPr>
                <w:rFonts w:ascii="Times New Roman" w:hAnsi="Times New Roman" w:cs="Times New Roman"/>
                <w:sz w:val="20"/>
                <w:szCs w:val="20"/>
              </w:rPr>
              <w:br/>
            </w:r>
            <w:r w:rsidRPr="006B246E">
              <w:rPr>
                <w:rFonts w:ascii="Times New Roman" w:hAnsi="Times New Roman" w:cs="Times New Roman"/>
                <w:sz w:val="20"/>
                <w:szCs w:val="20"/>
              </w:rPr>
              <w:br/>
              <w:t xml:space="preserve">Impulsar una estrategia para la prevención de la violencia sexual, y de la eliminación de todas las formas de violencia contra todas las mujeres y las niñas, en los ámbitos público y privado, incluidas la trata y la explotación sexual y otros tipos de explotación. </w:t>
            </w:r>
          </w:p>
        </w:tc>
        <w:tc>
          <w:tcPr>
            <w:tcW w:w="2221" w:type="dxa"/>
            <w:vAlign w:val="center"/>
            <w:hideMark/>
          </w:tcPr>
          <w:p w14:paraId="5F2A7ABC" w14:textId="77777777" w:rsidR="002272CE" w:rsidRPr="006B246E" w:rsidRDefault="002272CE" w:rsidP="002272CE">
            <w:pPr>
              <w:pStyle w:val="Sinespaciado"/>
              <w:rPr>
                <w:rFonts w:ascii="Times New Roman" w:hAnsi="Times New Roman" w:cs="Times New Roman"/>
                <w:sz w:val="20"/>
                <w:szCs w:val="20"/>
              </w:rPr>
            </w:pPr>
            <w:r w:rsidRPr="006B246E">
              <w:rPr>
                <w:rFonts w:ascii="Times New Roman" w:hAnsi="Times New Roman" w:cs="Times New Roman"/>
                <w:sz w:val="20"/>
                <w:szCs w:val="20"/>
              </w:rPr>
              <w:t xml:space="preserve">Impulsar proyectos de prevención de violencia y delito a través del deporte y la recreación, </w:t>
            </w:r>
            <w:r w:rsidRPr="006B246E">
              <w:rPr>
                <w:rFonts w:ascii="Times New Roman" w:hAnsi="Times New Roman" w:cs="Times New Roman"/>
                <w:sz w:val="20"/>
                <w:szCs w:val="20"/>
              </w:rPr>
              <w:br/>
            </w:r>
            <w:r w:rsidRPr="006B246E">
              <w:rPr>
                <w:rFonts w:ascii="Times New Roman" w:hAnsi="Times New Roman" w:cs="Times New Roman"/>
                <w:sz w:val="20"/>
                <w:szCs w:val="20"/>
              </w:rPr>
              <w:br/>
              <w:t>Implementar actividades para la prevención de cualquier manifestación de violencia y discriminación  en contra de niñas y mujeres.</w:t>
            </w:r>
          </w:p>
        </w:tc>
      </w:tr>
      <w:tr w:rsidR="002272CE" w:rsidRPr="006B246E" w14:paraId="1D69C54B" w14:textId="77777777" w:rsidTr="002272CE">
        <w:trPr>
          <w:trHeight w:val="2542"/>
        </w:trPr>
        <w:tc>
          <w:tcPr>
            <w:tcW w:w="1134" w:type="dxa"/>
            <w:vAlign w:val="center"/>
            <w:hideMark/>
          </w:tcPr>
          <w:p w14:paraId="2F3F8F3A" w14:textId="77777777" w:rsidR="002272CE" w:rsidRPr="006B246E" w:rsidRDefault="002272CE" w:rsidP="002272CE">
            <w:pPr>
              <w:pStyle w:val="Sinespaciado"/>
              <w:rPr>
                <w:rFonts w:ascii="Times New Roman" w:hAnsi="Times New Roman" w:cs="Times New Roman"/>
                <w:sz w:val="20"/>
                <w:szCs w:val="20"/>
              </w:rPr>
            </w:pPr>
            <w:r w:rsidRPr="006B246E">
              <w:rPr>
                <w:rFonts w:ascii="Times New Roman" w:hAnsi="Times New Roman" w:cs="Times New Roman"/>
                <w:sz w:val="20"/>
                <w:szCs w:val="20"/>
              </w:rPr>
              <w:t xml:space="preserve">Valor económico de los recursos naturales </w:t>
            </w:r>
          </w:p>
        </w:tc>
        <w:tc>
          <w:tcPr>
            <w:tcW w:w="2552" w:type="dxa"/>
            <w:vAlign w:val="center"/>
            <w:hideMark/>
          </w:tcPr>
          <w:p w14:paraId="34666B07" w14:textId="77777777" w:rsidR="002272CE" w:rsidRPr="006B246E" w:rsidRDefault="002272CE" w:rsidP="002272CE">
            <w:pPr>
              <w:pStyle w:val="Sinespaciado"/>
              <w:rPr>
                <w:rFonts w:ascii="Times New Roman" w:hAnsi="Times New Roman" w:cs="Times New Roman"/>
                <w:sz w:val="20"/>
                <w:szCs w:val="20"/>
              </w:rPr>
            </w:pPr>
            <w:r w:rsidRPr="006B246E">
              <w:rPr>
                <w:rFonts w:ascii="Times New Roman" w:hAnsi="Times New Roman" w:cs="Times New Roman"/>
                <w:sz w:val="20"/>
                <w:szCs w:val="20"/>
              </w:rPr>
              <w:t>MED 10 Para 2032, integrar los valores de los ecosistemas y la diversidad biológica en la planificación nacional y local, los procesos de desarrollo, las estrategias de reducción de la pobreza y la contabilidad</w:t>
            </w:r>
          </w:p>
        </w:tc>
        <w:tc>
          <w:tcPr>
            <w:tcW w:w="1559" w:type="dxa"/>
            <w:vAlign w:val="center"/>
            <w:hideMark/>
          </w:tcPr>
          <w:p w14:paraId="5824C5E8" w14:textId="77777777" w:rsidR="002272CE" w:rsidRPr="006B246E" w:rsidRDefault="002272CE" w:rsidP="002272CE">
            <w:pPr>
              <w:pStyle w:val="Sinespaciado"/>
              <w:rPr>
                <w:rFonts w:ascii="Times New Roman" w:hAnsi="Times New Roman" w:cs="Times New Roman"/>
                <w:sz w:val="20"/>
                <w:szCs w:val="20"/>
              </w:rPr>
            </w:pPr>
            <w:r w:rsidRPr="006B246E">
              <w:rPr>
                <w:rFonts w:ascii="Times New Roman" w:hAnsi="Times New Roman" w:cs="Times New Roman"/>
                <w:sz w:val="20"/>
                <w:szCs w:val="20"/>
              </w:rPr>
              <w:t xml:space="preserve">Desarrollo Social </w:t>
            </w:r>
          </w:p>
        </w:tc>
        <w:tc>
          <w:tcPr>
            <w:tcW w:w="1450" w:type="dxa"/>
            <w:vAlign w:val="center"/>
            <w:hideMark/>
          </w:tcPr>
          <w:p w14:paraId="15C9315F" w14:textId="77777777" w:rsidR="002272CE" w:rsidRPr="006B246E" w:rsidRDefault="002272CE" w:rsidP="002272CE">
            <w:pPr>
              <w:pStyle w:val="Sinespaciado"/>
              <w:rPr>
                <w:rFonts w:ascii="Times New Roman" w:hAnsi="Times New Roman" w:cs="Times New Roman"/>
                <w:sz w:val="20"/>
                <w:szCs w:val="20"/>
              </w:rPr>
            </w:pPr>
            <w:r w:rsidRPr="006B246E">
              <w:rPr>
                <w:rFonts w:ascii="Times New Roman" w:hAnsi="Times New Roman" w:cs="Times New Roman"/>
                <w:sz w:val="20"/>
                <w:szCs w:val="20"/>
              </w:rPr>
              <w:t>Propiciar el fomento y la difusión de las expresiones culturales tradicionales a nivel local, departamental y regional en correspondencia con las comunidades lingüísticas del país.</w:t>
            </w:r>
          </w:p>
        </w:tc>
        <w:tc>
          <w:tcPr>
            <w:tcW w:w="2283" w:type="dxa"/>
            <w:vAlign w:val="center"/>
            <w:hideMark/>
          </w:tcPr>
          <w:p w14:paraId="6277C60D" w14:textId="77777777" w:rsidR="002272CE" w:rsidRPr="006B246E" w:rsidRDefault="002272CE" w:rsidP="002272CE">
            <w:pPr>
              <w:pStyle w:val="Sinespaciado"/>
              <w:rPr>
                <w:rFonts w:ascii="Times New Roman" w:hAnsi="Times New Roman" w:cs="Times New Roman"/>
                <w:sz w:val="20"/>
                <w:szCs w:val="20"/>
              </w:rPr>
            </w:pPr>
            <w:r w:rsidRPr="006B246E">
              <w:rPr>
                <w:rFonts w:ascii="Times New Roman" w:hAnsi="Times New Roman" w:cs="Times New Roman"/>
                <w:sz w:val="20"/>
                <w:szCs w:val="20"/>
              </w:rPr>
              <w:t>Formar, fomentar y difundir en la población el desarrollo de las artes y las expresiones artísticas a nivel local, departamental y regional en correspondencia con la naturaleza multicultural y multilingüe de Guatemala</w:t>
            </w:r>
            <w:r w:rsidRPr="006B246E">
              <w:rPr>
                <w:rFonts w:ascii="Times New Roman" w:hAnsi="Times New Roman" w:cs="Times New Roman"/>
                <w:sz w:val="20"/>
                <w:szCs w:val="20"/>
              </w:rPr>
              <w:br/>
            </w:r>
            <w:r w:rsidRPr="006B246E">
              <w:rPr>
                <w:rFonts w:ascii="Times New Roman" w:hAnsi="Times New Roman" w:cs="Times New Roman"/>
                <w:sz w:val="20"/>
                <w:szCs w:val="20"/>
              </w:rPr>
              <w:br/>
              <w:t xml:space="preserve">Valorar y apoyar a los artistas, grupos artísticos, creadores y hacedores para su fortalecimiento y </w:t>
            </w:r>
            <w:r w:rsidRPr="006B246E">
              <w:rPr>
                <w:rFonts w:ascii="Times New Roman" w:hAnsi="Times New Roman" w:cs="Times New Roman"/>
                <w:sz w:val="20"/>
                <w:szCs w:val="20"/>
              </w:rPr>
              <w:lastRenderedPageBreak/>
              <w:t xml:space="preserve">participación a nivel nacional e internacional </w:t>
            </w:r>
          </w:p>
        </w:tc>
        <w:tc>
          <w:tcPr>
            <w:tcW w:w="2221" w:type="dxa"/>
            <w:vAlign w:val="center"/>
            <w:hideMark/>
          </w:tcPr>
          <w:p w14:paraId="27F5D7EF" w14:textId="77777777" w:rsidR="002272CE" w:rsidRPr="006B246E" w:rsidRDefault="002272CE" w:rsidP="002272CE">
            <w:pPr>
              <w:pStyle w:val="Sinespaciado"/>
              <w:rPr>
                <w:rFonts w:ascii="Times New Roman" w:hAnsi="Times New Roman" w:cs="Times New Roman"/>
                <w:sz w:val="20"/>
                <w:szCs w:val="20"/>
              </w:rPr>
            </w:pPr>
            <w:r w:rsidRPr="006B246E">
              <w:rPr>
                <w:rFonts w:ascii="Times New Roman" w:hAnsi="Times New Roman" w:cs="Times New Roman"/>
                <w:sz w:val="20"/>
                <w:szCs w:val="20"/>
              </w:rPr>
              <w:lastRenderedPageBreak/>
              <w:t xml:space="preserve">Creación, desarrollo y fortalecimiento institucional en sus distintos componentes de conservatorios, escuelas de arte, academias regionales de arte, instituciones artísticas, centros culturales, museos, salas de exhibición, cinematecas y organizaciones socio culturales dedicadas a la investigación, formación, producción, fomento y difusión </w:t>
            </w:r>
            <w:r w:rsidRPr="006B246E">
              <w:rPr>
                <w:rFonts w:ascii="Times New Roman" w:hAnsi="Times New Roman" w:cs="Times New Roman"/>
                <w:sz w:val="20"/>
                <w:szCs w:val="20"/>
              </w:rPr>
              <w:lastRenderedPageBreak/>
              <w:t>artística</w:t>
            </w:r>
            <w:r w:rsidRPr="006B246E">
              <w:rPr>
                <w:rFonts w:ascii="Times New Roman" w:hAnsi="Times New Roman" w:cs="Times New Roman"/>
                <w:sz w:val="20"/>
                <w:szCs w:val="20"/>
              </w:rPr>
              <w:br/>
            </w:r>
            <w:r w:rsidRPr="006B246E">
              <w:rPr>
                <w:rFonts w:ascii="Times New Roman" w:hAnsi="Times New Roman" w:cs="Times New Roman"/>
                <w:sz w:val="20"/>
                <w:szCs w:val="20"/>
              </w:rPr>
              <w:br/>
              <w:t>Creación, evaluación, reestructuración e implementación del currículo de educación artística con pertinencia cultural y lingüística en coordinación con el Ministerio de Educación para el CNB</w:t>
            </w:r>
          </w:p>
        </w:tc>
      </w:tr>
      <w:tr w:rsidR="002272CE" w:rsidRPr="006B246E" w14:paraId="7F4E79BB" w14:textId="77777777" w:rsidTr="002272CE">
        <w:trPr>
          <w:trHeight w:val="3855"/>
        </w:trPr>
        <w:tc>
          <w:tcPr>
            <w:tcW w:w="1134" w:type="dxa"/>
            <w:vAlign w:val="center"/>
            <w:hideMark/>
          </w:tcPr>
          <w:p w14:paraId="7DC27D13" w14:textId="77777777" w:rsidR="002272CE" w:rsidRPr="006B246E" w:rsidRDefault="002272CE" w:rsidP="002272CE">
            <w:pPr>
              <w:pStyle w:val="Sinespaciado"/>
              <w:rPr>
                <w:rFonts w:ascii="Times New Roman" w:hAnsi="Times New Roman" w:cs="Times New Roman"/>
                <w:sz w:val="20"/>
                <w:szCs w:val="20"/>
              </w:rPr>
            </w:pPr>
            <w:r w:rsidRPr="006B246E">
              <w:rPr>
                <w:rFonts w:ascii="Times New Roman" w:hAnsi="Times New Roman" w:cs="Times New Roman"/>
                <w:sz w:val="20"/>
                <w:szCs w:val="20"/>
              </w:rPr>
              <w:lastRenderedPageBreak/>
              <w:t xml:space="preserve">Valor económico de los recursos naturales </w:t>
            </w:r>
          </w:p>
        </w:tc>
        <w:tc>
          <w:tcPr>
            <w:tcW w:w="2552" w:type="dxa"/>
            <w:vAlign w:val="center"/>
            <w:hideMark/>
          </w:tcPr>
          <w:p w14:paraId="29452FE6" w14:textId="77777777" w:rsidR="002272CE" w:rsidRPr="006B246E" w:rsidRDefault="002272CE" w:rsidP="002272CE">
            <w:pPr>
              <w:pStyle w:val="Sinespaciado"/>
              <w:rPr>
                <w:rFonts w:ascii="Times New Roman" w:hAnsi="Times New Roman" w:cs="Times New Roman"/>
                <w:sz w:val="20"/>
                <w:szCs w:val="20"/>
              </w:rPr>
            </w:pPr>
            <w:r w:rsidRPr="006B246E">
              <w:rPr>
                <w:rFonts w:ascii="Times New Roman" w:hAnsi="Times New Roman" w:cs="Times New Roman"/>
                <w:sz w:val="20"/>
                <w:szCs w:val="20"/>
              </w:rPr>
              <w:t>MED 10 Para 2032, integrar los valores de los ecosistemas y la diversidad biológica en la planificación nacional y local, los procesos de desarrollo, las estrategias de reducción de la pobreza y la contabilidad</w:t>
            </w:r>
          </w:p>
        </w:tc>
        <w:tc>
          <w:tcPr>
            <w:tcW w:w="1559" w:type="dxa"/>
            <w:vAlign w:val="center"/>
            <w:hideMark/>
          </w:tcPr>
          <w:p w14:paraId="5E4B56E8" w14:textId="77777777" w:rsidR="002272CE" w:rsidRPr="006B246E" w:rsidRDefault="002272CE" w:rsidP="002272CE">
            <w:pPr>
              <w:pStyle w:val="Sinespaciado"/>
              <w:rPr>
                <w:rFonts w:ascii="Times New Roman" w:hAnsi="Times New Roman" w:cs="Times New Roman"/>
                <w:sz w:val="20"/>
                <w:szCs w:val="20"/>
              </w:rPr>
            </w:pPr>
            <w:r w:rsidRPr="006B246E">
              <w:rPr>
                <w:rFonts w:ascii="Times New Roman" w:hAnsi="Times New Roman" w:cs="Times New Roman"/>
                <w:sz w:val="20"/>
                <w:szCs w:val="20"/>
              </w:rPr>
              <w:t>Gobernabilidad y Seguridad en Desarrollo.</w:t>
            </w:r>
          </w:p>
        </w:tc>
        <w:tc>
          <w:tcPr>
            <w:tcW w:w="1450" w:type="dxa"/>
            <w:vAlign w:val="center"/>
            <w:hideMark/>
          </w:tcPr>
          <w:p w14:paraId="0B51DFA5" w14:textId="77777777" w:rsidR="002272CE" w:rsidRPr="006B246E" w:rsidRDefault="002272CE" w:rsidP="002272CE">
            <w:pPr>
              <w:pStyle w:val="Sinespaciado"/>
              <w:rPr>
                <w:rFonts w:ascii="Times New Roman" w:hAnsi="Times New Roman" w:cs="Times New Roman"/>
                <w:sz w:val="20"/>
                <w:szCs w:val="20"/>
              </w:rPr>
            </w:pPr>
            <w:r w:rsidRPr="006B246E">
              <w:rPr>
                <w:rFonts w:ascii="Times New Roman" w:hAnsi="Times New Roman" w:cs="Times New Roman"/>
                <w:sz w:val="20"/>
                <w:szCs w:val="20"/>
              </w:rPr>
              <w:t>Promover los derechos y el desarrollo de pueblos indígenas</w:t>
            </w:r>
          </w:p>
        </w:tc>
        <w:tc>
          <w:tcPr>
            <w:tcW w:w="2283" w:type="dxa"/>
            <w:vAlign w:val="center"/>
            <w:hideMark/>
          </w:tcPr>
          <w:p w14:paraId="5EFD7CDB" w14:textId="77777777" w:rsidR="002272CE" w:rsidRPr="006B246E" w:rsidRDefault="002272CE" w:rsidP="002272CE">
            <w:pPr>
              <w:pStyle w:val="Sinespaciado"/>
              <w:rPr>
                <w:rFonts w:ascii="Times New Roman" w:hAnsi="Times New Roman" w:cs="Times New Roman"/>
                <w:sz w:val="20"/>
                <w:szCs w:val="20"/>
              </w:rPr>
            </w:pPr>
            <w:r w:rsidRPr="006B246E">
              <w:rPr>
                <w:rFonts w:ascii="Times New Roman" w:hAnsi="Times New Roman" w:cs="Times New Roman"/>
                <w:sz w:val="20"/>
                <w:szCs w:val="20"/>
              </w:rPr>
              <w:t xml:space="preserve">Propiciar el derecho de las poblaciones indígenas a contar con un alto nivel de autonomía de gestión de sus propios asuntos; a tener sus propias organizaciones, estructura jerárquica y proceso decisorio respecto del desarrollo económico y social. </w:t>
            </w:r>
            <w:r w:rsidRPr="006B246E">
              <w:rPr>
                <w:rFonts w:ascii="Times New Roman" w:hAnsi="Times New Roman" w:cs="Times New Roman"/>
                <w:sz w:val="20"/>
                <w:szCs w:val="20"/>
              </w:rPr>
              <w:br/>
            </w:r>
            <w:r w:rsidRPr="006B246E">
              <w:rPr>
                <w:rFonts w:ascii="Times New Roman" w:hAnsi="Times New Roman" w:cs="Times New Roman"/>
                <w:sz w:val="20"/>
                <w:szCs w:val="20"/>
              </w:rPr>
              <w:br/>
              <w:t xml:space="preserve">Atender de manera pertinente y oportuna sus necesidades en materia de educación, salud, desarrollo comunitario y productivo. </w:t>
            </w:r>
            <w:r w:rsidRPr="006B246E">
              <w:rPr>
                <w:rFonts w:ascii="Times New Roman" w:hAnsi="Times New Roman" w:cs="Times New Roman"/>
                <w:sz w:val="20"/>
                <w:szCs w:val="20"/>
              </w:rPr>
              <w:br/>
            </w:r>
            <w:r w:rsidRPr="006B246E">
              <w:rPr>
                <w:rFonts w:ascii="Times New Roman" w:hAnsi="Times New Roman" w:cs="Times New Roman"/>
                <w:sz w:val="20"/>
                <w:szCs w:val="20"/>
              </w:rPr>
              <w:br/>
              <w:t xml:space="preserve">Fomentar en el sistema educativo, el conocimiento y prácticas ancestrales en las futuras generaciones. </w:t>
            </w:r>
          </w:p>
        </w:tc>
        <w:tc>
          <w:tcPr>
            <w:tcW w:w="2221" w:type="dxa"/>
            <w:vAlign w:val="center"/>
            <w:hideMark/>
          </w:tcPr>
          <w:p w14:paraId="3DABB513" w14:textId="77777777" w:rsidR="002272CE" w:rsidRPr="006B246E" w:rsidRDefault="002272CE" w:rsidP="002272CE">
            <w:pPr>
              <w:pStyle w:val="Sinespaciado"/>
              <w:rPr>
                <w:rFonts w:ascii="Times New Roman" w:hAnsi="Times New Roman" w:cs="Times New Roman"/>
                <w:sz w:val="20"/>
                <w:szCs w:val="20"/>
              </w:rPr>
            </w:pPr>
            <w:r w:rsidRPr="006B246E">
              <w:rPr>
                <w:rFonts w:ascii="Times New Roman" w:hAnsi="Times New Roman" w:cs="Times New Roman"/>
                <w:sz w:val="20"/>
                <w:szCs w:val="20"/>
              </w:rPr>
              <w:t>Fortalecer la participación de representantes de pueblos indígenas en diferentes espacios de participación social.</w:t>
            </w:r>
            <w:r w:rsidRPr="006B246E">
              <w:rPr>
                <w:rFonts w:ascii="Times New Roman" w:hAnsi="Times New Roman" w:cs="Times New Roman"/>
                <w:sz w:val="20"/>
                <w:szCs w:val="20"/>
              </w:rPr>
              <w:br/>
            </w:r>
            <w:r w:rsidRPr="006B246E">
              <w:rPr>
                <w:rFonts w:ascii="Times New Roman" w:hAnsi="Times New Roman" w:cs="Times New Roman"/>
                <w:sz w:val="20"/>
                <w:szCs w:val="20"/>
              </w:rPr>
              <w:br/>
              <w:t>Difundir los conocimientos y practicas ancestrales en las futuras generaciones</w:t>
            </w:r>
          </w:p>
        </w:tc>
      </w:tr>
    </w:tbl>
    <w:p w14:paraId="6D374FCB" w14:textId="77777777" w:rsidR="00D41583" w:rsidRPr="006B246E" w:rsidRDefault="00D41583" w:rsidP="00BF1026">
      <w:pPr>
        <w:pStyle w:val="Sinespaciado"/>
        <w:jc w:val="both"/>
        <w:rPr>
          <w:rFonts w:ascii="Times New Roman" w:hAnsi="Times New Roman" w:cs="Times New Roman"/>
        </w:rPr>
      </w:pPr>
    </w:p>
    <w:p w14:paraId="7DFD1E7F" w14:textId="77777777" w:rsidR="00D41583" w:rsidRPr="006B246E" w:rsidRDefault="00D41583" w:rsidP="00BF1026">
      <w:pPr>
        <w:pStyle w:val="Sinespaciado"/>
        <w:jc w:val="both"/>
        <w:rPr>
          <w:rFonts w:ascii="Times New Roman" w:hAnsi="Times New Roman" w:cs="Times New Roman"/>
        </w:rPr>
      </w:pPr>
    </w:p>
    <w:p w14:paraId="387E813B" w14:textId="1C9E5490" w:rsidR="00831863" w:rsidRPr="006B246E" w:rsidRDefault="00831863" w:rsidP="00BF1026">
      <w:pPr>
        <w:pStyle w:val="Sinespaciado"/>
        <w:jc w:val="both"/>
        <w:rPr>
          <w:rFonts w:ascii="Times New Roman" w:hAnsi="Times New Roman" w:cs="Times New Roman"/>
        </w:rPr>
      </w:pPr>
    </w:p>
    <w:p w14:paraId="011ED0BD" w14:textId="163A8D86" w:rsidR="002272CE" w:rsidRPr="006B246E" w:rsidRDefault="002272CE" w:rsidP="00BF1026">
      <w:pPr>
        <w:pStyle w:val="Sinespaciado"/>
        <w:jc w:val="both"/>
        <w:rPr>
          <w:rFonts w:ascii="Times New Roman" w:hAnsi="Times New Roman" w:cs="Times New Roman"/>
        </w:rPr>
      </w:pPr>
    </w:p>
    <w:p w14:paraId="5F53FD42" w14:textId="3427BF6E" w:rsidR="002272CE" w:rsidRPr="006B246E" w:rsidRDefault="002272CE" w:rsidP="00BF1026">
      <w:pPr>
        <w:pStyle w:val="Sinespaciado"/>
        <w:jc w:val="both"/>
        <w:rPr>
          <w:rFonts w:ascii="Times New Roman" w:hAnsi="Times New Roman" w:cs="Times New Roman"/>
        </w:rPr>
      </w:pPr>
    </w:p>
    <w:p w14:paraId="73E7B713" w14:textId="1B67451F" w:rsidR="002272CE" w:rsidRPr="006B246E" w:rsidRDefault="002272CE" w:rsidP="00BF1026">
      <w:pPr>
        <w:pStyle w:val="Sinespaciado"/>
        <w:jc w:val="both"/>
        <w:rPr>
          <w:rFonts w:ascii="Times New Roman" w:hAnsi="Times New Roman" w:cs="Times New Roman"/>
        </w:rPr>
      </w:pPr>
    </w:p>
    <w:p w14:paraId="63D37B6B" w14:textId="4332AAD0" w:rsidR="002272CE" w:rsidRPr="006B246E" w:rsidRDefault="002272CE" w:rsidP="00BF1026">
      <w:pPr>
        <w:pStyle w:val="Sinespaciado"/>
        <w:jc w:val="both"/>
        <w:rPr>
          <w:rFonts w:ascii="Times New Roman" w:hAnsi="Times New Roman" w:cs="Times New Roman"/>
        </w:rPr>
      </w:pPr>
    </w:p>
    <w:p w14:paraId="09CFB978" w14:textId="010AE426" w:rsidR="002272CE" w:rsidRPr="006B246E" w:rsidRDefault="002272CE" w:rsidP="00BF1026">
      <w:pPr>
        <w:pStyle w:val="Sinespaciado"/>
        <w:jc w:val="both"/>
        <w:rPr>
          <w:rFonts w:ascii="Times New Roman" w:hAnsi="Times New Roman" w:cs="Times New Roman"/>
        </w:rPr>
      </w:pPr>
    </w:p>
    <w:p w14:paraId="19DF3816" w14:textId="237752E7" w:rsidR="002272CE" w:rsidRPr="006B246E" w:rsidRDefault="002272CE" w:rsidP="00BF1026">
      <w:pPr>
        <w:pStyle w:val="Sinespaciado"/>
        <w:jc w:val="both"/>
        <w:rPr>
          <w:rFonts w:ascii="Times New Roman" w:hAnsi="Times New Roman" w:cs="Times New Roman"/>
        </w:rPr>
      </w:pPr>
    </w:p>
    <w:p w14:paraId="33B41BA8" w14:textId="1F95D2EA" w:rsidR="002272CE" w:rsidRPr="006B246E" w:rsidRDefault="002272CE" w:rsidP="00BF1026">
      <w:pPr>
        <w:pStyle w:val="Sinespaciado"/>
        <w:jc w:val="both"/>
        <w:rPr>
          <w:rFonts w:ascii="Times New Roman" w:hAnsi="Times New Roman" w:cs="Times New Roman"/>
        </w:rPr>
      </w:pPr>
    </w:p>
    <w:p w14:paraId="51C912CB" w14:textId="29E2C549" w:rsidR="002272CE" w:rsidRPr="006B246E" w:rsidRDefault="002272CE" w:rsidP="00BF1026">
      <w:pPr>
        <w:pStyle w:val="Sinespaciado"/>
        <w:jc w:val="both"/>
        <w:rPr>
          <w:rFonts w:ascii="Times New Roman" w:hAnsi="Times New Roman" w:cs="Times New Roman"/>
        </w:rPr>
      </w:pPr>
    </w:p>
    <w:p w14:paraId="7BB740E8" w14:textId="4041F7BF" w:rsidR="002272CE" w:rsidRPr="006B246E" w:rsidRDefault="002272CE" w:rsidP="00BF1026">
      <w:pPr>
        <w:pStyle w:val="Sinespaciado"/>
        <w:jc w:val="both"/>
        <w:rPr>
          <w:rFonts w:ascii="Times New Roman" w:hAnsi="Times New Roman" w:cs="Times New Roman"/>
        </w:rPr>
      </w:pPr>
    </w:p>
    <w:p w14:paraId="3DCA30C8" w14:textId="10BE2CB2" w:rsidR="002272CE" w:rsidRPr="006B246E" w:rsidRDefault="002272CE" w:rsidP="00BF1026">
      <w:pPr>
        <w:pStyle w:val="Sinespaciado"/>
        <w:jc w:val="both"/>
        <w:rPr>
          <w:rFonts w:ascii="Times New Roman" w:hAnsi="Times New Roman" w:cs="Times New Roman"/>
        </w:rPr>
      </w:pPr>
    </w:p>
    <w:p w14:paraId="6AC55971" w14:textId="30052768" w:rsidR="002272CE" w:rsidRPr="006B246E" w:rsidRDefault="002272CE" w:rsidP="00BF1026">
      <w:pPr>
        <w:pStyle w:val="Sinespaciado"/>
        <w:jc w:val="both"/>
        <w:rPr>
          <w:rFonts w:ascii="Times New Roman" w:hAnsi="Times New Roman" w:cs="Times New Roman"/>
        </w:rPr>
      </w:pPr>
    </w:p>
    <w:p w14:paraId="50C5953A" w14:textId="46FAA0BF" w:rsidR="002272CE" w:rsidRPr="006B246E" w:rsidRDefault="002272CE" w:rsidP="00BF1026">
      <w:pPr>
        <w:pStyle w:val="Sinespaciado"/>
        <w:jc w:val="both"/>
        <w:rPr>
          <w:rFonts w:ascii="Times New Roman" w:hAnsi="Times New Roman" w:cs="Times New Roman"/>
        </w:rPr>
      </w:pPr>
    </w:p>
    <w:p w14:paraId="17F58E97" w14:textId="426BEA1B" w:rsidR="002272CE" w:rsidRPr="006B246E" w:rsidRDefault="002272CE" w:rsidP="00BF1026">
      <w:pPr>
        <w:pStyle w:val="Sinespaciado"/>
        <w:jc w:val="both"/>
        <w:rPr>
          <w:rFonts w:ascii="Times New Roman" w:hAnsi="Times New Roman" w:cs="Times New Roman"/>
        </w:rPr>
      </w:pPr>
    </w:p>
    <w:p w14:paraId="4100F0F0" w14:textId="5C280CF0" w:rsidR="002272CE" w:rsidRPr="006B246E" w:rsidRDefault="002272CE" w:rsidP="00BF1026">
      <w:pPr>
        <w:pStyle w:val="Sinespaciado"/>
        <w:jc w:val="both"/>
        <w:rPr>
          <w:rFonts w:ascii="Times New Roman" w:hAnsi="Times New Roman" w:cs="Times New Roman"/>
        </w:rPr>
      </w:pPr>
    </w:p>
    <w:p w14:paraId="078546A8" w14:textId="1EF44AFD" w:rsidR="002272CE" w:rsidRPr="006B246E" w:rsidRDefault="002272CE" w:rsidP="00BF1026">
      <w:pPr>
        <w:pStyle w:val="Sinespaciado"/>
        <w:jc w:val="both"/>
        <w:rPr>
          <w:rFonts w:ascii="Times New Roman" w:hAnsi="Times New Roman" w:cs="Times New Roman"/>
        </w:rPr>
      </w:pPr>
    </w:p>
    <w:p w14:paraId="1CED88FB" w14:textId="77777777" w:rsidR="002272CE" w:rsidRPr="006B246E" w:rsidRDefault="002272CE" w:rsidP="00BF1026">
      <w:pPr>
        <w:pStyle w:val="Sinespaciado"/>
        <w:jc w:val="both"/>
        <w:rPr>
          <w:rFonts w:ascii="Times New Roman" w:hAnsi="Times New Roman" w:cs="Times New Roman"/>
        </w:rPr>
      </w:pPr>
    </w:p>
    <w:p w14:paraId="68309072" w14:textId="2D0AC1A5" w:rsidR="00056FB0" w:rsidRDefault="00B8539F" w:rsidP="00167464">
      <w:pPr>
        <w:pStyle w:val="Sinespaciado"/>
        <w:numPr>
          <w:ilvl w:val="0"/>
          <w:numId w:val="38"/>
        </w:numPr>
        <w:jc w:val="both"/>
        <w:outlineLvl w:val="0"/>
        <w:rPr>
          <w:rFonts w:ascii="Times New Roman" w:hAnsi="Times New Roman" w:cs="Times New Roman"/>
          <w:b/>
        </w:rPr>
      </w:pPr>
      <w:bookmarkStart w:id="9" w:name="_Toc3449624"/>
      <w:bookmarkStart w:id="10" w:name="_Toc104804934"/>
      <w:r w:rsidRPr="006B246E">
        <w:rPr>
          <w:rFonts w:ascii="Times New Roman" w:hAnsi="Times New Roman" w:cs="Times New Roman"/>
          <w:b/>
        </w:rPr>
        <w:lastRenderedPageBreak/>
        <w:t xml:space="preserve">CRITERIOS INSTITUCIONALES PARA PROCESO DE COMPRAS </w:t>
      </w:r>
      <w:bookmarkEnd w:id="9"/>
      <w:r w:rsidRPr="006B246E">
        <w:rPr>
          <w:rFonts w:ascii="Times New Roman" w:hAnsi="Times New Roman" w:cs="Times New Roman"/>
          <w:b/>
        </w:rPr>
        <w:t>TRANSPARENTES</w:t>
      </w:r>
      <w:bookmarkEnd w:id="10"/>
    </w:p>
    <w:p w14:paraId="10B3AFE2" w14:textId="77777777" w:rsidR="002C15F8" w:rsidRPr="006B246E" w:rsidRDefault="002C15F8" w:rsidP="002C15F8">
      <w:pPr>
        <w:pStyle w:val="Sinespaciado"/>
        <w:ind w:left="720"/>
        <w:jc w:val="both"/>
        <w:outlineLvl w:val="0"/>
        <w:rPr>
          <w:rFonts w:ascii="Times New Roman" w:hAnsi="Times New Roman" w:cs="Times New Roman"/>
          <w:b/>
        </w:rPr>
      </w:pPr>
    </w:p>
    <w:p w14:paraId="2DE32282" w14:textId="77777777" w:rsidR="002C15F8" w:rsidRPr="002C15F8" w:rsidRDefault="002C15F8" w:rsidP="002C15F8">
      <w:pPr>
        <w:pStyle w:val="Sinespaciado"/>
        <w:jc w:val="both"/>
        <w:rPr>
          <w:rFonts w:ascii="Times New Roman" w:hAnsi="Times New Roman" w:cs="Times New Roman"/>
        </w:rPr>
      </w:pPr>
      <w:r w:rsidRPr="002C15F8">
        <w:rPr>
          <w:rFonts w:ascii="Times New Roman" w:hAnsi="Times New Roman" w:cs="Times New Roman"/>
        </w:rPr>
        <w:t>Cumplir con los requisitos y modalidades establecidas en la Ley de Compras y contrataciones del Estado y su reglamento:</w:t>
      </w:r>
    </w:p>
    <w:p w14:paraId="7DAFAB77" w14:textId="77777777" w:rsidR="002C15F8" w:rsidRPr="002C15F8" w:rsidRDefault="002C15F8" w:rsidP="002C15F8">
      <w:pPr>
        <w:pStyle w:val="Sinespaciado"/>
        <w:jc w:val="both"/>
        <w:rPr>
          <w:rFonts w:ascii="Times New Roman" w:hAnsi="Times New Roman" w:cs="Times New Roman"/>
        </w:rPr>
      </w:pPr>
    </w:p>
    <w:p w14:paraId="5751F70E" w14:textId="77777777" w:rsidR="002C15F8" w:rsidRPr="002C15F8" w:rsidRDefault="002C15F8" w:rsidP="002C15F8">
      <w:pPr>
        <w:pStyle w:val="Sinespaciado"/>
        <w:jc w:val="both"/>
        <w:rPr>
          <w:rFonts w:ascii="Times New Roman" w:hAnsi="Times New Roman" w:cs="Times New Roman"/>
        </w:rPr>
      </w:pPr>
      <w:r w:rsidRPr="002C15F8">
        <w:rPr>
          <w:rFonts w:ascii="Times New Roman" w:hAnsi="Times New Roman" w:cs="Times New Roman"/>
        </w:rPr>
        <w:t xml:space="preserve">Modalidades específicas. </w:t>
      </w:r>
    </w:p>
    <w:p w14:paraId="7E7FB39E" w14:textId="77777777" w:rsidR="002C15F8" w:rsidRPr="002C15F8" w:rsidRDefault="002C15F8" w:rsidP="002C15F8">
      <w:pPr>
        <w:pStyle w:val="Sinespaciado"/>
        <w:jc w:val="both"/>
        <w:rPr>
          <w:rFonts w:ascii="Times New Roman" w:hAnsi="Times New Roman" w:cs="Times New Roman"/>
        </w:rPr>
      </w:pPr>
    </w:p>
    <w:p w14:paraId="041AA4F2" w14:textId="77777777" w:rsidR="002C15F8" w:rsidRPr="002C15F8" w:rsidRDefault="002C15F8" w:rsidP="002C15F8">
      <w:pPr>
        <w:pStyle w:val="Sinespaciado"/>
        <w:numPr>
          <w:ilvl w:val="0"/>
          <w:numId w:val="39"/>
        </w:numPr>
        <w:jc w:val="both"/>
        <w:rPr>
          <w:rFonts w:ascii="Times New Roman" w:hAnsi="Times New Roman" w:cs="Times New Roman"/>
        </w:rPr>
      </w:pPr>
      <w:r w:rsidRPr="002C15F8">
        <w:rPr>
          <w:rFonts w:ascii="Times New Roman" w:hAnsi="Times New Roman" w:cs="Times New Roman"/>
          <w:b/>
        </w:rPr>
        <w:t>Compra de baja cuantía</w:t>
      </w:r>
      <w:r w:rsidRPr="002C15F8">
        <w:rPr>
          <w:rFonts w:ascii="Times New Roman" w:hAnsi="Times New Roman" w:cs="Times New Roman"/>
        </w:rPr>
        <w:t xml:space="preserve">:  La modalidad de compra de baja cuantía consiste en la adquisición directa de bienes, suministros, obras y servicios, exceptuada de los requerimientos de los procesos competitivos de las demás modalidades de adquisición pública contenidas en la presente Ley, cuando la adquisición sea por un monto de hasta veinticinco mil Quetzales (Q.25,000.00).  La compra de baja cuantía se realizará bajo la responsabilidad de quien autorice la adquisición pública. </w:t>
      </w:r>
    </w:p>
    <w:p w14:paraId="0D3684CD" w14:textId="77777777" w:rsidR="002C15F8" w:rsidRPr="002C15F8" w:rsidRDefault="002C15F8" w:rsidP="002C15F8">
      <w:pPr>
        <w:pStyle w:val="Sinespaciado"/>
        <w:ind w:left="720"/>
        <w:jc w:val="both"/>
        <w:rPr>
          <w:rFonts w:ascii="Times New Roman" w:hAnsi="Times New Roman" w:cs="Times New Roman"/>
        </w:rPr>
      </w:pPr>
    </w:p>
    <w:p w14:paraId="7F915861" w14:textId="77777777" w:rsidR="002C15F8" w:rsidRPr="002C15F8" w:rsidRDefault="002C15F8" w:rsidP="002C15F8">
      <w:pPr>
        <w:pStyle w:val="Sinespaciado"/>
        <w:numPr>
          <w:ilvl w:val="0"/>
          <w:numId w:val="39"/>
        </w:numPr>
        <w:jc w:val="both"/>
        <w:rPr>
          <w:rFonts w:ascii="Times New Roman" w:hAnsi="Times New Roman" w:cs="Times New Roman"/>
        </w:rPr>
      </w:pPr>
      <w:r w:rsidRPr="002C15F8">
        <w:rPr>
          <w:rFonts w:ascii="Times New Roman" w:hAnsi="Times New Roman" w:cs="Times New Roman"/>
          <w:b/>
        </w:rPr>
        <w:t>Compra directa</w:t>
      </w:r>
      <w:r w:rsidRPr="002C15F8">
        <w:rPr>
          <w:rFonts w:ascii="Times New Roman" w:hAnsi="Times New Roman" w:cs="Times New Roman"/>
        </w:rPr>
        <w:t>:  La modalidad de compra directa consiste en la adquisición de bienes, suministros, obras y servicios a través de una oferta electrónica en el sistema GUATECOMPRAS, prescindiendo de los procedimientos de licitación o cotización, cuando la adquisición sea por montos mayores a veinticinco mil uno Quetzales (Q.25,000.00) y que no supere los noventa mil Quetzales (Q.90,000.00).</w:t>
      </w:r>
    </w:p>
    <w:p w14:paraId="05F86C04" w14:textId="77777777" w:rsidR="002C15F8" w:rsidRPr="002C15F8" w:rsidRDefault="002C15F8" w:rsidP="002C15F8">
      <w:pPr>
        <w:pStyle w:val="Sinespaciado"/>
        <w:ind w:left="720"/>
        <w:jc w:val="both"/>
        <w:rPr>
          <w:rFonts w:ascii="Times New Roman" w:hAnsi="Times New Roman" w:cs="Times New Roman"/>
        </w:rPr>
      </w:pPr>
    </w:p>
    <w:p w14:paraId="265482C9" w14:textId="77777777" w:rsidR="002C15F8" w:rsidRPr="002C15F8" w:rsidRDefault="002C15F8" w:rsidP="002C15F8">
      <w:pPr>
        <w:pStyle w:val="Sinespaciado"/>
        <w:numPr>
          <w:ilvl w:val="0"/>
          <w:numId w:val="39"/>
        </w:numPr>
        <w:jc w:val="both"/>
        <w:rPr>
          <w:rFonts w:ascii="Times New Roman" w:hAnsi="Times New Roman" w:cs="Times New Roman"/>
        </w:rPr>
      </w:pPr>
      <w:r w:rsidRPr="002C15F8">
        <w:rPr>
          <w:rFonts w:ascii="Times New Roman" w:hAnsi="Times New Roman" w:cs="Times New Roman"/>
          <w:b/>
        </w:rPr>
        <w:t>Adquisición con proveedor único</w:t>
      </w:r>
      <w:r w:rsidRPr="002C15F8">
        <w:rPr>
          <w:rFonts w:ascii="Times New Roman" w:hAnsi="Times New Roman" w:cs="Times New Roman"/>
        </w:rPr>
        <w:t xml:space="preserve">:  La modalidad de adquisición con proveedor único es, en la que el bien, servicio, producto o insumos a adquirir, por su naturaleza y condiciones, solamente pierde ser adquirido de un solo proveedor. </w:t>
      </w:r>
    </w:p>
    <w:p w14:paraId="132A2EBE" w14:textId="77777777" w:rsidR="002C15F8" w:rsidRPr="002C15F8" w:rsidRDefault="002C15F8" w:rsidP="002C15F8">
      <w:pPr>
        <w:pStyle w:val="Sinespaciado"/>
        <w:ind w:left="720"/>
        <w:jc w:val="both"/>
        <w:rPr>
          <w:rFonts w:ascii="Times New Roman" w:hAnsi="Times New Roman" w:cs="Times New Roman"/>
        </w:rPr>
      </w:pPr>
    </w:p>
    <w:p w14:paraId="544FDAB5" w14:textId="77777777" w:rsidR="002C15F8" w:rsidRPr="002C15F8" w:rsidRDefault="002C15F8" w:rsidP="002C15F8">
      <w:pPr>
        <w:pStyle w:val="Sinespaciado"/>
        <w:numPr>
          <w:ilvl w:val="0"/>
          <w:numId w:val="39"/>
        </w:numPr>
        <w:jc w:val="both"/>
        <w:rPr>
          <w:rFonts w:ascii="Times New Roman" w:hAnsi="Times New Roman" w:cs="Times New Roman"/>
        </w:rPr>
      </w:pPr>
      <w:r w:rsidRPr="002C15F8">
        <w:rPr>
          <w:rFonts w:ascii="Times New Roman" w:hAnsi="Times New Roman" w:cs="Times New Roman"/>
          <w:b/>
        </w:rPr>
        <w:t>Contrato  abierto</w:t>
      </w:r>
      <w:r w:rsidRPr="002C15F8">
        <w:rPr>
          <w:rFonts w:ascii="Times New Roman" w:hAnsi="Times New Roman" w:cs="Times New Roman"/>
        </w:rPr>
        <w:t>: Contrato  abierto  es  la  modalidad  de  adquisición  coordinada  por  el  Ministerio  de  Finanzas  Públicas,  a  través  de  la Dirección  General  de  Adquisiciones  del  Estado,  con  el  objeto  de  seleccionar  proveedores  de  bienes,  suministros  y servicios  de  uso  general  y  constante,  o  de  considerable  demanda,  previa  calificación  y  adjudicación  de  los  distintos rubros  que  se  hubieren  convocado  a  concurso  público,  a  solicitud  de  dos  o  más  instituciones  de  las  contempladas  en  el artículo  1  de  esta  Ley.</w:t>
      </w:r>
    </w:p>
    <w:p w14:paraId="168627A0" w14:textId="77777777" w:rsidR="002C15F8" w:rsidRPr="002C15F8" w:rsidRDefault="002C15F8" w:rsidP="002C15F8">
      <w:pPr>
        <w:pStyle w:val="Sinespaciado"/>
        <w:ind w:left="720"/>
        <w:jc w:val="both"/>
        <w:rPr>
          <w:rFonts w:ascii="Times New Roman" w:hAnsi="Times New Roman" w:cs="Times New Roman"/>
        </w:rPr>
      </w:pPr>
    </w:p>
    <w:p w14:paraId="33AADEBF" w14:textId="77777777" w:rsidR="002C15F8" w:rsidRPr="002C15F8" w:rsidRDefault="002C15F8" w:rsidP="002C15F8">
      <w:pPr>
        <w:pStyle w:val="Sinespaciado"/>
        <w:numPr>
          <w:ilvl w:val="0"/>
          <w:numId w:val="39"/>
        </w:numPr>
        <w:jc w:val="both"/>
        <w:rPr>
          <w:rFonts w:ascii="Times New Roman" w:hAnsi="Times New Roman" w:cs="Times New Roman"/>
        </w:rPr>
      </w:pPr>
      <w:r w:rsidRPr="002C15F8">
        <w:rPr>
          <w:rFonts w:ascii="Times New Roman" w:hAnsi="Times New Roman" w:cs="Times New Roman"/>
          <w:b/>
        </w:rPr>
        <w:t>Subasta electrónica inversa</w:t>
      </w:r>
      <w:r w:rsidRPr="002C15F8">
        <w:rPr>
          <w:rFonts w:ascii="Times New Roman" w:hAnsi="Times New Roman" w:cs="Times New Roman"/>
        </w:rPr>
        <w:t>: La subasta electrónica inversa es una modalidad de adquisición pública de bienes y servicios estandarizados u homologados, dinámica, operada en el sistema GUATECOMPRAS.</w:t>
      </w:r>
    </w:p>
    <w:p w14:paraId="2A22415A" w14:textId="77777777" w:rsidR="00056FB0" w:rsidRPr="002C15F8" w:rsidRDefault="00056FB0" w:rsidP="00056FB0">
      <w:pPr>
        <w:pStyle w:val="Sinespaciado"/>
        <w:jc w:val="both"/>
        <w:rPr>
          <w:rFonts w:ascii="Times New Roman" w:hAnsi="Times New Roman" w:cs="Times New Roman"/>
        </w:rPr>
      </w:pPr>
    </w:p>
    <w:sectPr w:rsidR="00056FB0" w:rsidRPr="002C15F8" w:rsidSect="00BF1026">
      <w:footerReference w:type="default" r:id="rId8"/>
      <w:pgSz w:w="12240" w:h="15840"/>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D81C51" w14:textId="77777777" w:rsidR="00123E34" w:rsidRDefault="00123E34" w:rsidP="00DE581C">
      <w:pPr>
        <w:spacing w:after="0" w:line="240" w:lineRule="auto"/>
      </w:pPr>
      <w:r>
        <w:separator/>
      </w:r>
    </w:p>
  </w:endnote>
  <w:endnote w:type="continuationSeparator" w:id="0">
    <w:p w14:paraId="3AAAAA23" w14:textId="77777777" w:rsidR="00123E34" w:rsidRDefault="00123E34" w:rsidP="00DE5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Montserrat">
    <w:altName w:val="Cambria"/>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373429"/>
      <w:docPartObj>
        <w:docPartGallery w:val="Page Numbers (Bottom of Page)"/>
        <w:docPartUnique/>
      </w:docPartObj>
    </w:sdtPr>
    <w:sdtContent>
      <w:sdt>
        <w:sdtPr>
          <w:id w:val="-1769616900"/>
          <w:docPartObj>
            <w:docPartGallery w:val="Page Numbers (Top of Page)"/>
            <w:docPartUnique/>
          </w:docPartObj>
        </w:sdtPr>
        <w:sdtContent>
          <w:p w14:paraId="27BDF220" w14:textId="75FF79DB" w:rsidR="00533C87" w:rsidRDefault="00533C87">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591F64">
              <w:rPr>
                <w:b/>
                <w:bCs/>
                <w:noProof/>
              </w:rPr>
              <w:t>11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591F64">
              <w:rPr>
                <w:b/>
                <w:bCs/>
                <w:noProof/>
              </w:rPr>
              <w:t>11</w:t>
            </w:r>
            <w:r>
              <w:rPr>
                <w:b/>
                <w:bCs/>
                <w:sz w:val="24"/>
                <w:szCs w:val="24"/>
              </w:rPr>
              <w:fldChar w:fldCharType="end"/>
            </w:r>
          </w:p>
        </w:sdtContent>
      </w:sdt>
    </w:sdtContent>
  </w:sdt>
  <w:p w14:paraId="07495022" w14:textId="77777777" w:rsidR="00533C87" w:rsidRDefault="00533C8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EC8280" w14:textId="77777777" w:rsidR="00123E34" w:rsidRDefault="00123E34" w:rsidP="00DE581C">
      <w:pPr>
        <w:spacing w:after="0" w:line="240" w:lineRule="auto"/>
      </w:pPr>
      <w:r>
        <w:separator/>
      </w:r>
    </w:p>
  </w:footnote>
  <w:footnote w:type="continuationSeparator" w:id="0">
    <w:p w14:paraId="0157E8D3" w14:textId="77777777" w:rsidR="00123E34" w:rsidRDefault="00123E34" w:rsidP="00DE58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33D48"/>
    <w:multiLevelType w:val="hybridMultilevel"/>
    <w:tmpl w:val="7CD2F9B2"/>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 w15:restartNumberingAfterBreak="0">
    <w:nsid w:val="07DE757B"/>
    <w:multiLevelType w:val="hybridMultilevel"/>
    <w:tmpl w:val="8B105BC4"/>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 w15:restartNumberingAfterBreak="0">
    <w:nsid w:val="0B625626"/>
    <w:multiLevelType w:val="hybridMultilevel"/>
    <w:tmpl w:val="8AC65BE6"/>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 w15:restartNumberingAfterBreak="0">
    <w:nsid w:val="0DAE0D71"/>
    <w:multiLevelType w:val="hybridMultilevel"/>
    <w:tmpl w:val="AB6CF91E"/>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4" w15:restartNumberingAfterBreak="0">
    <w:nsid w:val="0E101E6F"/>
    <w:multiLevelType w:val="hybridMultilevel"/>
    <w:tmpl w:val="9C6C478C"/>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5" w15:restartNumberingAfterBreak="0">
    <w:nsid w:val="11593C34"/>
    <w:multiLevelType w:val="hybridMultilevel"/>
    <w:tmpl w:val="AC84BBB2"/>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6" w15:restartNumberingAfterBreak="0">
    <w:nsid w:val="13FB2699"/>
    <w:multiLevelType w:val="hybridMultilevel"/>
    <w:tmpl w:val="E856EA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E777CA4"/>
    <w:multiLevelType w:val="hybridMultilevel"/>
    <w:tmpl w:val="5588B96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5834223"/>
    <w:multiLevelType w:val="hybridMultilevel"/>
    <w:tmpl w:val="D1AA05C6"/>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9" w15:restartNumberingAfterBreak="0">
    <w:nsid w:val="28E21593"/>
    <w:multiLevelType w:val="hybridMultilevel"/>
    <w:tmpl w:val="CF2A1304"/>
    <w:lvl w:ilvl="0" w:tplc="100A0015">
      <w:start w:val="1"/>
      <w:numFmt w:val="upp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0" w15:restartNumberingAfterBreak="0">
    <w:nsid w:val="2D637024"/>
    <w:multiLevelType w:val="hybridMultilevel"/>
    <w:tmpl w:val="A8BE352A"/>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1" w15:restartNumberingAfterBreak="0">
    <w:nsid w:val="33395B23"/>
    <w:multiLevelType w:val="hybridMultilevel"/>
    <w:tmpl w:val="264C975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3655ECF"/>
    <w:multiLevelType w:val="hybridMultilevel"/>
    <w:tmpl w:val="DA00D59E"/>
    <w:lvl w:ilvl="0" w:tplc="100A0015">
      <w:start w:val="1"/>
      <w:numFmt w:val="upp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3" w15:restartNumberingAfterBreak="0">
    <w:nsid w:val="338835CE"/>
    <w:multiLevelType w:val="hybridMultilevel"/>
    <w:tmpl w:val="D2C0C5C8"/>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4DB7104"/>
    <w:multiLevelType w:val="hybridMultilevel"/>
    <w:tmpl w:val="FC560B20"/>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BBF45CB"/>
    <w:multiLevelType w:val="hybridMultilevel"/>
    <w:tmpl w:val="8B6E77C8"/>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07F0923"/>
    <w:multiLevelType w:val="hybridMultilevel"/>
    <w:tmpl w:val="6F06D29C"/>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7" w15:restartNumberingAfterBreak="0">
    <w:nsid w:val="40CC0EC6"/>
    <w:multiLevelType w:val="hybridMultilevel"/>
    <w:tmpl w:val="67C21C7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4971D0A"/>
    <w:multiLevelType w:val="hybridMultilevel"/>
    <w:tmpl w:val="D97AAC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BCA4239"/>
    <w:multiLevelType w:val="hybridMultilevel"/>
    <w:tmpl w:val="86A6280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74C547A"/>
    <w:multiLevelType w:val="hybridMultilevel"/>
    <w:tmpl w:val="851E54E2"/>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1" w15:restartNumberingAfterBreak="0">
    <w:nsid w:val="5F5A56D9"/>
    <w:multiLevelType w:val="hybridMultilevel"/>
    <w:tmpl w:val="A936FC8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FA32A4C"/>
    <w:multiLevelType w:val="hybridMultilevel"/>
    <w:tmpl w:val="BD66A23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18B573C"/>
    <w:multiLevelType w:val="hybridMultilevel"/>
    <w:tmpl w:val="AC62C2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39B7F40"/>
    <w:multiLevelType w:val="hybridMultilevel"/>
    <w:tmpl w:val="1F009DB8"/>
    <w:lvl w:ilvl="0" w:tplc="100A000F">
      <w:start w:val="1"/>
      <w:numFmt w:val="decimal"/>
      <w:lvlText w:val="%1."/>
      <w:lvlJc w:val="left"/>
      <w:pPr>
        <w:ind w:left="1080" w:hanging="360"/>
      </w:pPr>
    </w:lvl>
    <w:lvl w:ilvl="1" w:tplc="100A0019" w:tentative="1">
      <w:start w:val="1"/>
      <w:numFmt w:val="lowerLetter"/>
      <w:lvlText w:val="%2."/>
      <w:lvlJc w:val="left"/>
      <w:pPr>
        <w:ind w:left="1800" w:hanging="360"/>
      </w:pPr>
    </w:lvl>
    <w:lvl w:ilvl="2" w:tplc="100A001B" w:tentative="1">
      <w:start w:val="1"/>
      <w:numFmt w:val="lowerRoman"/>
      <w:lvlText w:val="%3."/>
      <w:lvlJc w:val="right"/>
      <w:pPr>
        <w:ind w:left="2520" w:hanging="180"/>
      </w:pPr>
    </w:lvl>
    <w:lvl w:ilvl="3" w:tplc="100A000F" w:tentative="1">
      <w:start w:val="1"/>
      <w:numFmt w:val="decimal"/>
      <w:lvlText w:val="%4."/>
      <w:lvlJc w:val="left"/>
      <w:pPr>
        <w:ind w:left="3240" w:hanging="360"/>
      </w:pPr>
    </w:lvl>
    <w:lvl w:ilvl="4" w:tplc="100A0019" w:tentative="1">
      <w:start w:val="1"/>
      <w:numFmt w:val="lowerLetter"/>
      <w:lvlText w:val="%5."/>
      <w:lvlJc w:val="left"/>
      <w:pPr>
        <w:ind w:left="3960" w:hanging="360"/>
      </w:pPr>
    </w:lvl>
    <w:lvl w:ilvl="5" w:tplc="100A001B" w:tentative="1">
      <w:start w:val="1"/>
      <w:numFmt w:val="lowerRoman"/>
      <w:lvlText w:val="%6."/>
      <w:lvlJc w:val="right"/>
      <w:pPr>
        <w:ind w:left="4680" w:hanging="180"/>
      </w:pPr>
    </w:lvl>
    <w:lvl w:ilvl="6" w:tplc="100A000F" w:tentative="1">
      <w:start w:val="1"/>
      <w:numFmt w:val="decimal"/>
      <w:lvlText w:val="%7."/>
      <w:lvlJc w:val="left"/>
      <w:pPr>
        <w:ind w:left="5400" w:hanging="360"/>
      </w:pPr>
    </w:lvl>
    <w:lvl w:ilvl="7" w:tplc="100A0019" w:tentative="1">
      <w:start w:val="1"/>
      <w:numFmt w:val="lowerLetter"/>
      <w:lvlText w:val="%8."/>
      <w:lvlJc w:val="left"/>
      <w:pPr>
        <w:ind w:left="6120" w:hanging="360"/>
      </w:pPr>
    </w:lvl>
    <w:lvl w:ilvl="8" w:tplc="100A001B" w:tentative="1">
      <w:start w:val="1"/>
      <w:numFmt w:val="lowerRoman"/>
      <w:lvlText w:val="%9."/>
      <w:lvlJc w:val="right"/>
      <w:pPr>
        <w:ind w:left="6840" w:hanging="180"/>
      </w:pPr>
    </w:lvl>
  </w:abstractNum>
  <w:abstractNum w:abstractNumId="25" w15:restartNumberingAfterBreak="0">
    <w:nsid w:val="656E66B5"/>
    <w:multiLevelType w:val="hybridMultilevel"/>
    <w:tmpl w:val="A25627AE"/>
    <w:lvl w:ilvl="0" w:tplc="100A0001">
      <w:start w:val="1"/>
      <w:numFmt w:val="bullet"/>
      <w:lvlText w:val=""/>
      <w:lvlJc w:val="left"/>
      <w:pPr>
        <w:ind w:left="720" w:hanging="360"/>
      </w:pPr>
      <w:rPr>
        <w:rFonts w:ascii="Symbol" w:hAnsi="Symbol" w:hint="default"/>
      </w:rPr>
    </w:lvl>
    <w:lvl w:ilvl="1" w:tplc="91E0E7F0">
      <w:numFmt w:val="bullet"/>
      <w:lvlText w:val="-"/>
      <w:lvlJc w:val="left"/>
      <w:pPr>
        <w:ind w:left="1440" w:hanging="360"/>
      </w:pPr>
      <w:rPr>
        <w:rFonts w:ascii="Arial" w:eastAsia="Calibri" w:hAnsi="Arial" w:cs="Arial"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6" w15:restartNumberingAfterBreak="0">
    <w:nsid w:val="67A90194"/>
    <w:multiLevelType w:val="hybridMultilevel"/>
    <w:tmpl w:val="5C48A650"/>
    <w:lvl w:ilvl="0" w:tplc="100A000F">
      <w:start w:val="1"/>
      <w:numFmt w:val="decimal"/>
      <w:lvlText w:val="%1."/>
      <w:lvlJc w:val="left"/>
      <w:pPr>
        <w:ind w:left="720" w:hanging="360"/>
      </w:pPr>
    </w:lvl>
    <w:lvl w:ilvl="1" w:tplc="100A0019">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7" w15:restartNumberingAfterBreak="0">
    <w:nsid w:val="69BE60BA"/>
    <w:multiLevelType w:val="hybridMultilevel"/>
    <w:tmpl w:val="0EA094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A934D93"/>
    <w:multiLevelType w:val="hybridMultilevel"/>
    <w:tmpl w:val="E94A48A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9" w15:restartNumberingAfterBreak="0">
    <w:nsid w:val="6B2C3EB7"/>
    <w:multiLevelType w:val="hybridMultilevel"/>
    <w:tmpl w:val="D708DCE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B4D3151"/>
    <w:multiLevelType w:val="hybridMultilevel"/>
    <w:tmpl w:val="53764282"/>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5260615"/>
    <w:multiLevelType w:val="hybridMultilevel"/>
    <w:tmpl w:val="288608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77223FC"/>
    <w:multiLevelType w:val="hybridMultilevel"/>
    <w:tmpl w:val="5290F04E"/>
    <w:lvl w:ilvl="0" w:tplc="100A0015">
      <w:start w:val="1"/>
      <w:numFmt w:val="upp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3" w15:restartNumberingAfterBreak="0">
    <w:nsid w:val="77BE1569"/>
    <w:multiLevelType w:val="hybridMultilevel"/>
    <w:tmpl w:val="A3883748"/>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4" w15:restartNumberingAfterBreak="0">
    <w:nsid w:val="7CE94820"/>
    <w:multiLevelType w:val="hybridMultilevel"/>
    <w:tmpl w:val="8E92F8B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5" w15:restartNumberingAfterBreak="0">
    <w:nsid w:val="7E0563F2"/>
    <w:multiLevelType w:val="hybridMultilevel"/>
    <w:tmpl w:val="7A9C2F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E671A9D"/>
    <w:multiLevelType w:val="hybridMultilevel"/>
    <w:tmpl w:val="5D32CE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EF12505"/>
    <w:multiLevelType w:val="hybridMultilevel"/>
    <w:tmpl w:val="4CF81536"/>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8" w15:restartNumberingAfterBreak="0">
    <w:nsid w:val="7F996090"/>
    <w:multiLevelType w:val="hybridMultilevel"/>
    <w:tmpl w:val="5B32079E"/>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31"/>
  </w:num>
  <w:num w:numId="3">
    <w:abstractNumId w:val="23"/>
  </w:num>
  <w:num w:numId="4">
    <w:abstractNumId w:val="27"/>
  </w:num>
  <w:num w:numId="5">
    <w:abstractNumId w:val="14"/>
  </w:num>
  <w:num w:numId="6">
    <w:abstractNumId w:val="30"/>
  </w:num>
  <w:num w:numId="7">
    <w:abstractNumId w:val="35"/>
  </w:num>
  <w:num w:numId="8">
    <w:abstractNumId w:val="22"/>
  </w:num>
  <w:num w:numId="9">
    <w:abstractNumId w:val="18"/>
  </w:num>
  <w:num w:numId="10">
    <w:abstractNumId w:val="7"/>
  </w:num>
  <w:num w:numId="11">
    <w:abstractNumId w:val="36"/>
  </w:num>
  <w:num w:numId="12">
    <w:abstractNumId w:val="19"/>
  </w:num>
  <w:num w:numId="13">
    <w:abstractNumId w:val="17"/>
  </w:num>
  <w:num w:numId="14">
    <w:abstractNumId w:val="38"/>
  </w:num>
  <w:num w:numId="15">
    <w:abstractNumId w:val="6"/>
  </w:num>
  <w:num w:numId="16">
    <w:abstractNumId w:val="15"/>
  </w:num>
  <w:num w:numId="17">
    <w:abstractNumId w:val="21"/>
  </w:num>
  <w:num w:numId="18">
    <w:abstractNumId w:val="29"/>
  </w:num>
  <w:num w:numId="19">
    <w:abstractNumId w:val="13"/>
  </w:num>
  <w:num w:numId="20">
    <w:abstractNumId w:val="10"/>
  </w:num>
  <w:num w:numId="21">
    <w:abstractNumId w:val="24"/>
  </w:num>
  <w:num w:numId="22">
    <w:abstractNumId w:val="34"/>
  </w:num>
  <w:num w:numId="23">
    <w:abstractNumId w:val="25"/>
  </w:num>
  <w:num w:numId="24">
    <w:abstractNumId w:val="28"/>
  </w:num>
  <w:num w:numId="25">
    <w:abstractNumId w:val="4"/>
  </w:num>
  <w:num w:numId="26">
    <w:abstractNumId w:val="0"/>
  </w:num>
  <w:num w:numId="27">
    <w:abstractNumId w:val="16"/>
  </w:num>
  <w:num w:numId="28">
    <w:abstractNumId w:val="8"/>
  </w:num>
  <w:num w:numId="29">
    <w:abstractNumId w:val="2"/>
  </w:num>
  <w:num w:numId="30">
    <w:abstractNumId w:val="3"/>
  </w:num>
  <w:num w:numId="31">
    <w:abstractNumId w:val="33"/>
  </w:num>
  <w:num w:numId="32">
    <w:abstractNumId w:val="5"/>
  </w:num>
  <w:num w:numId="33">
    <w:abstractNumId w:val="1"/>
  </w:num>
  <w:num w:numId="34">
    <w:abstractNumId w:val="26"/>
  </w:num>
  <w:num w:numId="35">
    <w:abstractNumId w:val="37"/>
  </w:num>
  <w:num w:numId="36">
    <w:abstractNumId w:val="12"/>
  </w:num>
  <w:num w:numId="37">
    <w:abstractNumId w:val="9"/>
  </w:num>
  <w:num w:numId="38">
    <w:abstractNumId w:val="32"/>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A03"/>
    <w:rsid w:val="00056FB0"/>
    <w:rsid w:val="000A66C8"/>
    <w:rsid w:val="001121F5"/>
    <w:rsid w:val="00123E34"/>
    <w:rsid w:val="001271F9"/>
    <w:rsid w:val="00154C45"/>
    <w:rsid w:val="00167464"/>
    <w:rsid w:val="00172DB0"/>
    <w:rsid w:val="001A3BDD"/>
    <w:rsid w:val="001A5F05"/>
    <w:rsid w:val="001D31D6"/>
    <w:rsid w:val="002272CE"/>
    <w:rsid w:val="002624F5"/>
    <w:rsid w:val="002648C7"/>
    <w:rsid w:val="0026580D"/>
    <w:rsid w:val="002721EE"/>
    <w:rsid w:val="002C15F8"/>
    <w:rsid w:val="00320240"/>
    <w:rsid w:val="00336BFC"/>
    <w:rsid w:val="003B12E3"/>
    <w:rsid w:val="003F189D"/>
    <w:rsid w:val="003F627B"/>
    <w:rsid w:val="0040683E"/>
    <w:rsid w:val="00430053"/>
    <w:rsid w:val="004978EF"/>
    <w:rsid w:val="00533C87"/>
    <w:rsid w:val="00533DC3"/>
    <w:rsid w:val="00591F64"/>
    <w:rsid w:val="005C5E62"/>
    <w:rsid w:val="00641806"/>
    <w:rsid w:val="006445F2"/>
    <w:rsid w:val="006B246E"/>
    <w:rsid w:val="006C764B"/>
    <w:rsid w:val="006D78AD"/>
    <w:rsid w:val="006E13E6"/>
    <w:rsid w:val="006E183B"/>
    <w:rsid w:val="006F39FE"/>
    <w:rsid w:val="00715EC3"/>
    <w:rsid w:val="00724320"/>
    <w:rsid w:val="00740C84"/>
    <w:rsid w:val="00745D6F"/>
    <w:rsid w:val="007756EB"/>
    <w:rsid w:val="008042B2"/>
    <w:rsid w:val="008100D5"/>
    <w:rsid w:val="00831863"/>
    <w:rsid w:val="00885974"/>
    <w:rsid w:val="009362B0"/>
    <w:rsid w:val="00975780"/>
    <w:rsid w:val="009E7EF9"/>
    <w:rsid w:val="00A410B8"/>
    <w:rsid w:val="00A877A4"/>
    <w:rsid w:val="00A97731"/>
    <w:rsid w:val="00AA5A82"/>
    <w:rsid w:val="00AE421D"/>
    <w:rsid w:val="00B267E4"/>
    <w:rsid w:val="00B568B7"/>
    <w:rsid w:val="00B570AC"/>
    <w:rsid w:val="00B7257B"/>
    <w:rsid w:val="00B772D9"/>
    <w:rsid w:val="00B83FF7"/>
    <w:rsid w:val="00B8539F"/>
    <w:rsid w:val="00BA0B9C"/>
    <w:rsid w:val="00BA16B8"/>
    <w:rsid w:val="00BF1026"/>
    <w:rsid w:val="00C32A27"/>
    <w:rsid w:val="00C62445"/>
    <w:rsid w:val="00C67A2A"/>
    <w:rsid w:val="00CD431A"/>
    <w:rsid w:val="00CF4F1A"/>
    <w:rsid w:val="00CF6F70"/>
    <w:rsid w:val="00D366B6"/>
    <w:rsid w:val="00D41583"/>
    <w:rsid w:val="00D83838"/>
    <w:rsid w:val="00DE581C"/>
    <w:rsid w:val="00DF0FF5"/>
    <w:rsid w:val="00E10595"/>
    <w:rsid w:val="00E51412"/>
    <w:rsid w:val="00EF7EF3"/>
    <w:rsid w:val="00FA7A03"/>
    <w:rsid w:val="00FD3051"/>
    <w:rsid w:val="00FE2043"/>
    <w:rsid w:val="00FE47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E9BD0"/>
  <w15:chartTrackingRefBased/>
  <w15:docId w15:val="{2B7EF395-3230-4AAA-8CAF-9C7782CCB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5C5E6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BA0B9C"/>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val="es-ES_tradnl"/>
    </w:rPr>
  </w:style>
  <w:style w:type="paragraph" w:styleId="Ttulo3">
    <w:name w:val="heading 3"/>
    <w:basedOn w:val="Normal"/>
    <w:next w:val="Normal"/>
    <w:link w:val="Ttulo3Car"/>
    <w:uiPriority w:val="9"/>
    <w:semiHidden/>
    <w:unhideWhenUsed/>
    <w:qFormat/>
    <w:rsid w:val="00BA0B9C"/>
    <w:pPr>
      <w:keepNext/>
      <w:keepLines/>
      <w:spacing w:before="40" w:after="0"/>
      <w:outlineLvl w:val="2"/>
    </w:pPr>
    <w:rPr>
      <w:rFonts w:asciiTheme="majorHAnsi" w:eastAsiaTheme="majorEastAsia" w:hAnsiTheme="majorHAnsi" w:cstheme="majorBidi"/>
      <w:color w:val="1F4D78" w:themeColor="accent1" w:themeShade="7F"/>
      <w:sz w:val="24"/>
      <w:szCs w:val="24"/>
      <w:lang w:val="es-GT"/>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FA7A03"/>
    <w:pPr>
      <w:spacing w:after="0" w:line="240" w:lineRule="auto"/>
    </w:pPr>
  </w:style>
  <w:style w:type="character" w:customStyle="1" w:styleId="SinespaciadoCar">
    <w:name w:val="Sin espaciado Car"/>
    <w:basedOn w:val="Fuentedeprrafopredeter"/>
    <w:link w:val="Sinespaciado"/>
    <w:uiPriority w:val="1"/>
    <w:rsid w:val="00BF1026"/>
  </w:style>
  <w:style w:type="paragraph" w:styleId="Textonotapie">
    <w:name w:val="footnote text"/>
    <w:basedOn w:val="Normal"/>
    <w:link w:val="TextonotapieCar"/>
    <w:uiPriority w:val="99"/>
    <w:semiHidden/>
    <w:unhideWhenUsed/>
    <w:rsid w:val="00DE581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E581C"/>
    <w:rPr>
      <w:sz w:val="20"/>
      <w:szCs w:val="20"/>
    </w:rPr>
  </w:style>
  <w:style w:type="character" w:styleId="Refdenotaalpie">
    <w:name w:val="footnote reference"/>
    <w:basedOn w:val="Fuentedeprrafopredeter"/>
    <w:uiPriority w:val="99"/>
    <w:semiHidden/>
    <w:unhideWhenUsed/>
    <w:rsid w:val="00DE581C"/>
    <w:rPr>
      <w:vertAlign w:val="superscript"/>
    </w:rPr>
  </w:style>
  <w:style w:type="character" w:customStyle="1" w:styleId="Ttulo1Car">
    <w:name w:val="Título 1 Car"/>
    <w:basedOn w:val="Fuentedeprrafopredeter"/>
    <w:link w:val="Ttulo1"/>
    <w:uiPriority w:val="9"/>
    <w:rsid w:val="005C5E62"/>
    <w:rPr>
      <w:rFonts w:asciiTheme="majorHAnsi" w:eastAsiaTheme="majorEastAsia" w:hAnsiTheme="majorHAnsi" w:cstheme="majorBidi"/>
      <w:color w:val="2E74B5" w:themeColor="accent1" w:themeShade="BF"/>
      <w:sz w:val="32"/>
      <w:szCs w:val="32"/>
    </w:rPr>
  </w:style>
  <w:style w:type="paragraph" w:styleId="TtuloTDC">
    <w:name w:val="TOC Heading"/>
    <w:basedOn w:val="Ttulo1"/>
    <w:next w:val="Normal"/>
    <w:uiPriority w:val="39"/>
    <w:unhideWhenUsed/>
    <w:qFormat/>
    <w:rsid w:val="005C5E62"/>
    <w:pPr>
      <w:outlineLvl w:val="9"/>
    </w:pPr>
    <w:rPr>
      <w:lang w:eastAsia="es-MX"/>
    </w:rPr>
  </w:style>
  <w:style w:type="paragraph" w:styleId="TDC1">
    <w:name w:val="toc 1"/>
    <w:basedOn w:val="Normal"/>
    <w:next w:val="Normal"/>
    <w:autoRedefine/>
    <w:uiPriority w:val="39"/>
    <w:unhideWhenUsed/>
    <w:rsid w:val="00591F64"/>
    <w:pPr>
      <w:tabs>
        <w:tab w:val="left" w:pos="440"/>
        <w:tab w:val="right" w:leader="dot" w:pos="8828"/>
      </w:tabs>
      <w:spacing w:after="100"/>
      <w:jc w:val="both"/>
    </w:pPr>
  </w:style>
  <w:style w:type="paragraph" w:styleId="TDC2">
    <w:name w:val="toc 2"/>
    <w:basedOn w:val="Normal"/>
    <w:next w:val="Normal"/>
    <w:autoRedefine/>
    <w:uiPriority w:val="39"/>
    <w:unhideWhenUsed/>
    <w:rsid w:val="005C5E62"/>
    <w:pPr>
      <w:spacing w:after="100"/>
      <w:ind w:left="220"/>
    </w:pPr>
  </w:style>
  <w:style w:type="character" w:styleId="Hipervnculo">
    <w:name w:val="Hyperlink"/>
    <w:basedOn w:val="Fuentedeprrafopredeter"/>
    <w:uiPriority w:val="99"/>
    <w:unhideWhenUsed/>
    <w:rsid w:val="005C5E62"/>
    <w:rPr>
      <w:color w:val="0563C1" w:themeColor="hyperlink"/>
      <w:u w:val="single"/>
    </w:rPr>
  </w:style>
  <w:style w:type="character" w:customStyle="1" w:styleId="Ttulo2Car">
    <w:name w:val="Título 2 Car"/>
    <w:basedOn w:val="Fuentedeprrafopredeter"/>
    <w:link w:val="Ttulo2"/>
    <w:uiPriority w:val="9"/>
    <w:rsid w:val="00BA0B9C"/>
    <w:rPr>
      <w:rFonts w:asciiTheme="majorHAnsi" w:eastAsiaTheme="majorEastAsia" w:hAnsiTheme="majorHAnsi" w:cstheme="majorBidi"/>
      <w:color w:val="2E74B5" w:themeColor="accent1" w:themeShade="BF"/>
      <w:sz w:val="26"/>
      <w:szCs w:val="26"/>
      <w:lang w:val="es-ES_tradnl"/>
    </w:rPr>
  </w:style>
  <w:style w:type="character" w:customStyle="1" w:styleId="Ttulo3Car">
    <w:name w:val="Título 3 Car"/>
    <w:basedOn w:val="Fuentedeprrafopredeter"/>
    <w:link w:val="Ttulo3"/>
    <w:uiPriority w:val="9"/>
    <w:semiHidden/>
    <w:rsid w:val="00BA0B9C"/>
    <w:rPr>
      <w:rFonts w:asciiTheme="majorHAnsi" w:eastAsiaTheme="majorEastAsia" w:hAnsiTheme="majorHAnsi" w:cstheme="majorBidi"/>
      <w:color w:val="1F4D78" w:themeColor="accent1" w:themeShade="7F"/>
      <w:sz w:val="24"/>
      <w:szCs w:val="24"/>
      <w:lang w:val="es-GT"/>
    </w:rPr>
  </w:style>
  <w:style w:type="paragraph" w:styleId="Prrafodelista">
    <w:name w:val="List Paragraph"/>
    <w:aliases w:val="Lista i,List Paragraph,List number Paragraph,List Paragraph (numbered (a)),List Paragraph1,Resume Title,Table of contents numbered,List Paragraph (bulleted list),Bullet 1 List,Dot pt,P‡rrafo de lista,Listenabsatz,SOP_bullet1,Bullets,lp1"/>
    <w:basedOn w:val="Normal"/>
    <w:link w:val="PrrafodelistaCar"/>
    <w:uiPriority w:val="34"/>
    <w:qFormat/>
    <w:rsid w:val="00BA0B9C"/>
    <w:pPr>
      <w:spacing w:after="4" w:line="251" w:lineRule="auto"/>
      <w:ind w:left="720" w:right="43" w:hanging="370"/>
      <w:contextualSpacing/>
      <w:jc w:val="both"/>
    </w:pPr>
    <w:rPr>
      <w:rFonts w:ascii="Arial" w:eastAsia="Arial" w:hAnsi="Arial" w:cs="Arial"/>
      <w:color w:val="000000"/>
      <w:sz w:val="24"/>
      <w:lang w:val="es-GT" w:eastAsia="es-GT"/>
    </w:rPr>
  </w:style>
  <w:style w:type="character" w:customStyle="1" w:styleId="PrrafodelistaCar">
    <w:name w:val="Párrafo de lista Car"/>
    <w:aliases w:val="Lista i Car,List Paragraph Car,List number Paragraph Car,List Paragraph (numbered (a)) Car,List Paragraph1 Car,Resume Title Car,Table of contents numbered Car,List Paragraph (bulleted list) Car,Bullet 1 List Car,Dot pt Car,lp1 Car"/>
    <w:link w:val="Prrafodelista"/>
    <w:uiPriority w:val="34"/>
    <w:qFormat/>
    <w:rsid w:val="00BA0B9C"/>
    <w:rPr>
      <w:rFonts w:ascii="Arial" w:eastAsia="Arial" w:hAnsi="Arial" w:cs="Arial"/>
      <w:color w:val="000000"/>
      <w:sz w:val="24"/>
      <w:lang w:val="es-GT" w:eastAsia="es-GT"/>
    </w:rPr>
  </w:style>
  <w:style w:type="paragraph" w:customStyle="1" w:styleId="Default">
    <w:name w:val="Default"/>
    <w:link w:val="DefaultCar"/>
    <w:rsid w:val="00BA0B9C"/>
    <w:pPr>
      <w:autoSpaceDE w:val="0"/>
      <w:autoSpaceDN w:val="0"/>
      <w:adjustRightInd w:val="0"/>
      <w:spacing w:after="0" w:line="240" w:lineRule="auto"/>
    </w:pPr>
    <w:rPr>
      <w:rFonts w:ascii="Arial" w:hAnsi="Arial" w:cs="Arial"/>
      <w:color w:val="000000"/>
      <w:sz w:val="24"/>
      <w:szCs w:val="24"/>
      <w:lang w:val="es-GT"/>
    </w:rPr>
  </w:style>
  <w:style w:type="character" w:styleId="Refdecomentario">
    <w:name w:val="annotation reference"/>
    <w:basedOn w:val="Fuentedeprrafopredeter"/>
    <w:uiPriority w:val="99"/>
    <w:semiHidden/>
    <w:unhideWhenUsed/>
    <w:rsid w:val="00BA0B9C"/>
    <w:rPr>
      <w:sz w:val="16"/>
      <w:szCs w:val="16"/>
    </w:rPr>
  </w:style>
  <w:style w:type="paragraph" w:styleId="Textocomentario">
    <w:name w:val="annotation text"/>
    <w:basedOn w:val="Normal"/>
    <w:link w:val="TextocomentarioCar"/>
    <w:uiPriority w:val="99"/>
    <w:semiHidden/>
    <w:unhideWhenUsed/>
    <w:rsid w:val="00BA0B9C"/>
    <w:pPr>
      <w:spacing w:line="240" w:lineRule="auto"/>
    </w:pPr>
    <w:rPr>
      <w:sz w:val="20"/>
      <w:szCs w:val="20"/>
      <w:lang w:val="es-GT"/>
    </w:rPr>
  </w:style>
  <w:style w:type="character" w:customStyle="1" w:styleId="TextocomentarioCar">
    <w:name w:val="Texto comentario Car"/>
    <w:basedOn w:val="Fuentedeprrafopredeter"/>
    <w:link w:val="Textocomentario"/>
    <w:uiPriority w:val="99"/>
    <w:semiHidden/>
    <w:rsid w:val="00BA0B9C"/>
    <w:rPr>
      <w:sz w:val="20"/>
      <w:szCs w:val="20"/>
      <w:lang w:val="es-GT"/>
    </w:rPr>
  </w:style>
  <w:style w:type="character" w:customStyle="1" w:styleId="DefaultCar">
    <w:name w:val="Default Car"/>
    <w:basedOn w:val="Fuentedeprrafopredeter"/>
    <w:link w:val="Default"/>
    <w:rsid w:val="00BA0B9C"/>
    <w:rPr>
      <w:rFonts w:ascii="Arial" w:hAnsi="Arial" w:cs="Arial"/>
      <w:color w:val="000000"/>
      <w:sz w:val="24"/>
      <w:szCs w:val="24"/>
      <w:lang w:val="es-GT"/>
    </w:rPr>
  </w:style>
  <w:style w:type="table" w:styleId="Tablaconcuadrcula">
    <w:name w:val="Table Grid"/>
    <w:basedOn w:val="Tablanormal"/>
    <w:uiPriority w:val="39"/>
    <w:rsid w:val="00262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570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570AC"/>
    <w:rPr>
      <w:rFonts w:ascii="Segoe UI" w:hAnsi="Segoe UI" w:cs="Segoe UI"/>
      <w:sz w:val="18"/>
      <w:szCs w:val="18"/>
    </w:rPr>
  </w:style>
  <w:style w:type="paragraph" w:styleId="Encabezado">
    <w:name w:val="header"/>
    <w:basedOn w:val="Normal"/>
    <w:link w:val="EncabezadoCar"/>
    <w:uiPriority w:val="99"/>
    <w:unhideWhenUsed/>
    <w:rsid w:val="00533C8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33C87"/>
  </w:style>
  <w:style w:type="paragraph" w:styleId="Piedepgina">
    <w:name w:val="footer"/>
    <w:basedOn w:val="Normal"/>
    <w:link w:val="PiedepginaCar"/>
    <w:uiPriority w:val="99"/>
    <w:unhideWhenUsed/>
    <w:rsid w:val="00533C8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33C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081222">
      <w:bodyDiv w:val="1"/>
      <w:marLeft w:val="0"/>
      <w:marRight w:val="0"/>
      <w:marTop w:val="0"/>
      <w:marBottom w:val="0"/>
      <w:divBdr>
        <w:top w:val="none" w:sz="0" w:space="0" w:color="auto"/>
        <w:left w:val="none" w:sz="0" w:space="0" w:color="auto"/>
        <w:bottom w:val="none" w:sz="0" w:space="0" w:color="auto"/>
        <w:right w:val="none" w:sz="0" w:space="0" w:color="auto"/>
      </w:divBdr>
    </w:div>
    <w:div w:id="1880623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F9E41-37A6-49AE-BFF7-BC3C0909F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TotalTime>
  <Pages>12</Pages>
  <Words>3691</Words>
  <Characters>20302</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MINISTERIO DE CULTURA Y DEPORTES</dc:subject>
  <dc:creator>Alejandro Estrada</dc:creator>
  <cp:keywords/>
  <dc:description/>
  <cp:lastModifiedBy>Alejandro Roberto Estrada</cp:lastModifiedBy>
  <cp:revision>37</cp:revision>
  <dcterms:created xsi:type="dcterms:W3CDTF">2019-02-22T21:08:00Z</dcterms:created>
  <dcterms:modified xsi:type="dcterms:W3CDTF">2022-05-30T18:09:00Z</dcterms:modified>
</cp:coreProperties>
</file>