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77" w:rsidRDefault="00F11077" w:rsidP="00C3528F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D062BB" w:rsidRPr="009556E2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9556E2">
        <w:rPr>
          <w:rFonts w:ascii="Comic Sans MS" w:eastAsia="Comic Sans MS" w:hAnsi="Comic Sans MS" w:cs="Comic Sans MS"/>
          <w:b/>
          <w:sz w:val="28"/>
          <w:szCs w:val="28"/>
        </w:rPr>
        <w:t>CONVOCATORIA 2023</w:t>
      </w:r>
    </w:p>
    <w:p w:rsidR="002534D6" w:rsidRPr="00C3528F" w:rsidRDefault="00D062BB" w:rsidP="00C3528F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9556E2">
        <w:rPr>
          <w:rFonts w:ascii="Comic Sans MS" w:eastAsia="Comic Sans MS" w:hAnsi="Comic Sans MS" w:cs="Comic Sans MS"/>
          <w:b/>
          <w:sz w:val="28"/>
          <w:szCs w:val="28"/>
        </w:rPr>
        <w:t>“PREMIO POR TRAYECTORIA Y APORTES AL D</w:t>
      </w:r>
      <w:r w:rsidR="002534D6">
        <w:rPr>
          <w:rFonts w:ascii="Comic Sans MS" w:eastAsia="Comic Sans MS" w:hAnsi="Comic Sans MS" w:cs="Comic Sans MS"/>
          <w:b/>
          <w:sz w:val="28"/>
          <w:szCs w:val="28"/>
        </w:rPr>
        <w:t>ESARROLLO DE LA MÚSICA</w:t>
      </w:r>
      <w:r w:rsidRPr="009556E2">
        <w:rPr>
          <w:rFonts w:ascii="Comic Sans MS" w:eastAsia="Comic Sans MS" w:hAnsi="Comic Sans MS" w:cs="Comic Sans MS"/>
          <w:b/>
          <w:sz w:val="28"/>
          <w:szCs w:val="28"/>
        </w:rPr>
        <w:t xml:space="preserve"> 2023”</w:t>
      </w:r>
    </w:p>
    <w:p w:rsidR="002534D6" w:rsidRPr="00C3528F" w:rsidRDefault="002534D6" w:rsidP="002534D6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El Ministerio de Cultura y Deportes a través de la Dirección Técnica de Fomento de las Artes adscrita a la Dirección General de las Artes, en conjunto con el Comité Organizador de conformidad  con el Acuerdo Ministerial Número 751-2018 de fecha 01 de octubre de 2018, que instituye dicho premio. </w:t>
      </w:r>
    </w:p>
    <w:p w:rsidR="00D062BB" w:rsidRDefault="00D062BB" w:rsidP="00D062BB">
      <w:pPr>
        <w:jc w:val="center"/>
      </w:pP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CONVOCA A:</w:t>
      </w:r>
    </w:p>
    <w:p w:rsidR="002534D6" w:rsidRPr="00C3528F" w:rsidRDefault="002534D6" w:rsidP="00D062BB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Instituciones y Academias de Música</w:t>
      </w:r>
      <w:r w:rsidR="00D062BB" w:rsidRPr="00C3528F">
        <w:rPr>
          <w:rFonts w:ascii="Comic Sans MS" w:eastAsia="Comic Sans MS" w:hAnsi="Comic Sans MS" w:cs="Comic Sans MS"/>
          <w:sz w:val="24"/>
          <w:szCs w:val="24"/>
        </w:rPr>
        <w:t>.</w:t>
      </w:r>
    </w:p>
    <w:p w:rsidR="002534D6" w:rsidRPr="00C3528F" w:rsidRDefault="002534D6" w:rsidP="00D062BB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Asociaciones Culturales de Música. </w:t>
      </w:r>
    </w:p>
    <w:p w:rsidR="002534D6" w:rsidRPr="00C3528F" w:rsidRDefault="002534D6" w:rsidP="00D062BB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Entidades Artísticas de Música. </w:t>
      </w:r>
    </w:p>
    <w:p w:rsidR="002534D6" w:rsidRPr="00C3528F" w:rsidRDefault="002534D6" w:rsidP="00D062BB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Casas de Desarrollo Cultural</w:t>
      </w:r>
    </w:p>
    <w:p w:rsidR="002534D6" w:rsidRPr="00C3528F" w:rsidRDefault="002534D6" w:rsidP="00D062BB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Municipalidades </w:t>
      </w:r>
    </w:p>
    <w:p w:rsidR="00F11077" w:rsidRDefault="002534D6" w:rsidP="00C3528F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Así como cualquier entidad que tenga relación con la Música. </w:t>
      </w:r>
      <w:r w:rsidR="00D062BB" w:rsidRPr="00C3528F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:rsidR="00C3528F" w:rsidRPr="00C3528F" w:rsidRDefault="00C3528F" w:rsidP="002B22C4">
      <w:pPr>
        <w:pStyle w:val="Prrafodelista"/>
        <w:rPr>
          <w:rFonts w:ascii="Comic Sans MS" w:eastAsia="Comic Sans MS" w:hAnsi="Comic Sans MS" w:cs="Comic Sans MS"/>
          <w:sz w:val="24"/>
          <w:szCs w:val="24"/>
        </w:rPr>
      </w:pPr>
    </w:p>
    <w:p w:rsidR="00727B48" w:rsidRPr="00C3528F" w:rsidRDefault="00D062BB" w:rsidP="00C3528F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727B48">
        <w:rPr>
          <w:rFonts w:ascii="Comic Sans MS" w:eastAsia="Comic Sans MS" w:hAnsi="Comic Sans MS" w:cs="Comic Sans MS"/>
          <w:b/>
          <w:sz w:val="28"/>
          <w:szCs w:val="28"/>
        </w:rPr>
        <w:t>A proponer candidatos al premio de acuerdo lo siguiente</w:t>
      </w:r>
      <w:r>
        <w:rPr>
          <w:rFonts w:ascii="Comic Sans MS" w:eastAsia="Comic Sans MS" w:hAnsi="Comic Sans MS" w:cs="Comic Sans MS"/>
          <w:sz w:val="28"/>
          <w:szCs w:val="28"/>
        </w:rPr>
        <w:t>:</w:t>
      </w: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BASES: </w:t>
      </w: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SOBRE LA NATURALEZA DEL PREMIO:</w:t>
      </w:r>
    </w:p>
    <w:p w:rsidR="002534D6" w:rsidRPr="00C3528F" w:rsidRDefault="00D062BB" w:rsidP="00D062BB">
      <w:p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En el 2023, se otorgará, el “Premio por Trayectoria y A</w:t>
      </w:r>
      <w:r w:rsidR="002534D6" w:rsidRPr="00C3528F">
        <w:rPr>
          <w:rFonts w:ascii="Comic Sans MS" w:eastAsia="Comic Sans MS" w:hAnsi="Comic Sans MS" w:cs="Comic Sans MS"/>
          <w:sz w:val="24"/>
          <w:szCs w:val="24"/>
        </w:rPr>
        <w:t>portes al Desarrollo de la Música</w:t>
      </w:r>
      <w:r w:rsidRPr="00C3528F">
        <w:rPr>
          <w:rFonts w:ascii="Comic Sans MS" w:eastAsia="Comic Sans MS" w:hAnsi="Comic Sans MS" w:cs="Comic Sans MS"/>
          <w:sz w:val="24"/>
          <w:szCs w:val="24"/>
        </w:rPr>
        <w:t>” a:</w:t>
      </w:r>
    </w:p>
    <w:p w:rsidR="00D062BB" w:rsidRPr="00C3528F" w:rsidRDefault="002534D6" w:rsidP="002534D6">
      <w:pPr>
        <w:pStyle w:val="Prrafodelista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b/>
          <w:sz w:val="24"/>
          <w:szCs w:val="24"/>
        </w:rPr>
        <w:t xml:space="preserve">Interpretación </w:t>
      </w:r>
    </w:p>
    <w:p w:rsidR="002534D6" w:rsidRPr="00C3528F" w:rsidRDefault="002534D6" w:rsidP="002534D6">
      <w:pPr>
        <w:pStyle w:val="Prrafodelista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b/>
          <w:sz w:val="24"/>
          <w:szCs w:val="24"/>
        </w:rPr>
        <w:t xml:space="preserve">Dirección </w:t>
      </w:r>
    </w:p>
    <w:p w:rsidR="002534D6" w:rsidRPr="00C3528F" w:rsidRDefault="002534D6" w:rsidP="002534D6">
      <w:pPr>
        <w:pStyle w:val="Prrafodelista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b/>
          <w:sz w:val="24"/>
          <w:szCs w:val="24"/>
        </w:rPr>
        <w:t xml:space="preserve">Formación </w:t>
      </w:r>
    </w:p>
    <w:p w:rsidR="002534D6" w:rsidRPr="00C3528F" w:rsidRDefault="00347AEC" w:rsidP="002534D6">
      <w:pPr>
        <w:pStyle w:val="Prrafodelista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Composición</w:t>
      </w:r>
    </w:p>
    <w:p w:rsidR="00D062BB" w:rsidRPr="00727B48" w:rsidRDefault="00D062BB" w:rsidP="00727B48">
      <w:pPr>
        <w:rPr>
          <w:rFonts w:ascii="Comic Sans MS" w:eastAsia="Comic Sans MS" w:hAnsi="Comic Sans MS" w:cs="Comic Sans MS"/>
          <w:sz w:val="28"/>
          <w:szCs w:val="28"/>
        </w:rPr>
      </w:pPr>
    </w:p>
    <w:p w:rsidR="00D062BB" w:rsidRDefault="000C7752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EL COMITÉ ORGANIZADOR</w:t>
      </w:r>
      <w:r w:rsidR="00D062BB">
        <w:rPr>
          <w:rFonts w:ascii="Comic Sans MS" w:eastAsia="Comic Sans MS" w:hAnsi="Comic Sans MS" w:cs="Comic Sans MS"/>
          <w:b/>
          <w:sz w:val="28"/>
          <w:szCs w:val="28"/>
        </w:rPr>
        <w:t>:</w:t>
      </w:r>
    </w:p>
    <w:p w:rsidR="00D062BB" w:rsidRPr="00C3528F" w:rsidRDefault="00D062BB" w:rsidP="00727B48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Se constituirá en un cuerpo colegiado integrado por el Director Técnico de Fomento de las Artes, el jefe del Departamento de </w:t>
      </w:r>
      <w:r w:rsidR="002534D6" w:rsidRPr="00C3528F">
        <w:rPr>
          <w:rFonts w:ascii="Comic Sans MS" w:eastAsia="Comic Sans MS" w:hAnsi="Comic Sans MS" w:cs="Comic Sans MS"/>
          <w:sz w:val="24"/>
          <w:szCs w:val="24"/>
        </w:rPr>
        <w:t xml:space="preserve">Apoyo a la Creación Artística de </w:t>
      </w:r>
      <w:r w:rsidRPr="00C3528F">
        <w:rPr>
          <w:rFonts w:ascii="Comic Sans MS" w:eastAsia="Comic Sans MS" w:hAnsi="Comic Sans MS" w:cs="Comic Sans MS"/>
          <w:sz w:val="24"/>
          <w:szCs w:val="24"/>
        </w:rPr>
        <w:t>la Dirección General de las Artes del Ministerio de Cultura y Deportes,</w:t>
      </w:r>
      <w:r w:rsidR="002534D6" w:rsidRPr="00C3528F">
        <w:rPr>
          <w:rFonts w:ascii="Comic Sans MS" w:eastAsia="Comic Sans MS" w:hAnsi="Comic Sans MS" w:cs="Comic Sans MS"/>
          <w:sz w:val="24"/>
          <w:szCs w:val="24"/>
        </w:rPr>
        <w:t xml:space="preserve"> y el Presidente, Vicepresidente y Secretario de la Asociación Filarmónica</w:t>
      </w:r>
      <w:r w:rsidR="00727B48" w:rsidRPr="00C3528F">
        <w:rPr>
          <w:rFonts w:ascii="Comic Sans MS" w:eastAsia="Comic Sans MS" w:hAnsi="Comic Sans MS" w:cs="Comic Sans MS"/>
          <w:sz w:val="24"/>
          <w:szCs w:val="24"/>
        </w:rPr>
        <w:t>.</w:t>
      </w:r>
    </w:p>
    <w:p w:rsidR="00D062BB" w:rsidRDefault="000C7752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ENTIDAD RESPONSABLE</w:t>
      </w:r>
      <w:r w:rsidR="00D062BB">
        <w:rPr>
          <w:rFonts w:ascii="Comic Sans MS" w:eastAsia="Comic Sans MS" w:hAnsi="Comic Sans MS" w:cs="Comic Sans MS"/>
          <w:b/>
          <w:sz w:val="28"/>
          <w:szCs w:val="28"/>
        </w:rPr>
        <w:t>:</w:t>
      </w:r>
    </w:p>
    <w:p w:rsidR="00D062BB" w:rsidRPr="00C3528F" w:rsidRDefault="00D062BB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Con base al Acue</w:t>
      </w:r>
      <w:r w:rsidR="00DF2C3D" w:rsidRPr="00C3528F">
        <w:rPr>
          <w:rFonts w:ascii="Comic Sans MS" w:eastAsia="Comic Sans MS" w:hAnsi="Comic Sans MS" w:cs="Comic Sans MS"/>
          <w:sz w:val="24"/>
          <w:szCs w:val="24"/>
        </w:rPr>
        <w:t>rdo Ministerial Núme</w:t>
      </w:r>
      <w:r w:rsidR="006E5C63" w:rsidRPr="00C3528F">
        <w:rPr>
          <w:rFonts w:ascii="Comic Sans MS" w:eastAsia="Comic Sans MS" w:hAnsi="Comic Sans MS" w:cs="Comic Sans MS"/>
          <w:sz w:val="24"/>
          <w:szCs w:val="24"/>
        </w:rPr>
        <w:t>ro 751-2018</w:t>
      </w:r>
      <w:r w:rsidR="00DF2C3D" w:rsidRPr="00C3528F">
        <w:rPr>
          <w:rFonts w:ascii="Comic Sans MS" w:eastAsia="Comic Sans MS" w:hAnsi="Comic Sans MS" w:cs="Comic Sans MS"/>
          <w:sz w:val="24"/>
          <w:szCs w:val="24"/>
        </w:rPr>
        <w:t xml:space="preserve"> de fecha 01 de octubre de 2018</w:t>
      </w: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, se </w:t>
      </w:r>
      <w:r w:rsidR="00DF2C3D" w:rsidRPr="00C3528F">
        <w:rPr>
          <w:rFonts w:ascii="Comic Sans MS" w:eastAsia="Comic Sans MS" w:hAnsi="Comic Sans MS" w:cs="Comic Sans MS"/>
          <w:sz w:val="24"/>
          <w:szCs w:val="24"/>
        </w:rPr>
        <w:t xml:space="preserve">designa como responsable de la organización del Premio a la Dirección Técnica de Fomento de las Artes de la Dirección General de las Artes, quien a través del Departamento de Apoyo a la Creación Artística será el responsable de las erogaciones presupuestarias que conlleve el mismo; asimismo, su difusión estará a cargo de la Dirección de Comunicación y Difusión Cultural de este Ministerio. </w:t>
      </w:r>
    </w:p>
    <w:p w:rsidR="00D062BB" w:rsidRDefault="00D062BB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D062BB" w:rsidRDefault="00D062BB" w:rsidP="00D062BB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PERFIL DE LAS PERSONAS PROPUESTAS:</w:t>
      </w:r>
    </w:p>
    <w:p w:rsidR="00D062BB" w:rsidRDefault="00C3528F" w:rsidP="00D062BB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PARA SER CANDIDATO AL PREMIO EN CUALQUIERA</w:t>
      </w:r>
      <w:r w:rsidR="000C7752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DE LAS  CATEGORÁS</w:t>
      </w:r>
      <w:r w:rsidR="00D062BB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</w:t>
      </w:r>
      <w:r w:rsidR="000C7752">
        <w:rPr>
          <w:rFonts w:ascii="Comic Sans MS" w:eastAsia="Comic Sans MS" w:hAnsi="Comic Sans MS" w:cs="Comic Sans MS"/>
          <w:b/>
          <w:sz w:val="28"/>
          <w:szCs w:val="28"/>
          <w:u w:val="single"/>
        </w:rPr>
        <w:t>SE REQUIERE</w:t>
      </w:r>
      <w:r w:rsidR="00D062BB">
        <w:rPr>
          <w:rFonts w:ascii="Comic Sans MS" w:eastAsia="Comic Sans MS" w:hAnsi="Comic Sans MS" w:cs="Comic Sans MS"/>
          <w:b/>
          <w:sz w:val="28"/>
          <w:szCs w:val="28"/>
        </w:rPr>
        <w:t>:</w:t>
      </w:r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0"/>
          <w:id w:val="-1771466085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Personas individuales de origen guatemalteco.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"/>
          <w:id w:val="-1327129967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Haber aportado en el desarrollo de la</w:t>
          </w:r>
          <w:r w:rsidR="00DF2C3D" w:rsidRPr="00C3528F">
            <w:rPr>
              <w:rFonts w:ascii="Comic Sans MS" w:eastAsia="Gungsuh" w:hAnsi="Comic Sans MS" w:cs="Gungsuh"/>
              <w:sz w:val="24"/>
              <w:szCs w:val="24"/>
            </w:rPr>
            <w:t xml:space="preserve"> Música Orquestal y Coral.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2"/>
          <w:id w:val="-35965813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No haber recibido con anterioridad el presente Premio en alguna de las categorías.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3"/>
          <w:id w:val="-84695767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No ser servidor público o contratista del Ministerio de Cultura y Deportes, que en el ejercicio de sus obligaciones inherentes a su cargo o en cumplimiento a los  términos de su contrato, estén relaci</w:t>
          </w:r>
          <w:r w:rsidR="00DF2C3D" w:rsidRPr="00C3528F">
            <w:rPr>
              <w:rFonts w:ascii="Comic Sans MS" w:eastAsia="Gungsuh" w:hAnsi="Comic Sans MS" w:cs="Gungsuh"/>
              <w:sz w:val="24"/>
              <w:szCs w:val="24"/>
            </w:rPr>
            <w:t>onados con el ámbito de la Música Orquestal y Coral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.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4"/>
          <w:id w:val="2139764220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Demostrar como mínimo 20 años de trayectoria artística en la categoría que sea postulado.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5"/>
          <w:id w:val="1379208282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Detallar con documentación la formación recibida dentro de Guatemala y el extranjero dentro de su categoría.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7"/>
          <w:id w:val="-872070460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 xml:space="preserve">Reconocimientos nacionales e internacionales por méritos en el campo de </w:t>
          </w:r>
          <w:r w:rsidR="007D35CA">
            <w:rPr>
              <w:rFonts w:ascii="Comic Sans MS" w:eastAsia="Gungsuh" w:hAnsi="Comic Sans MS" w:cs="Gungsuh"/>
              <w:sz w:val="24"/>
              <w:szCs w:val="24"/>
            </w:rPr>
            <w:t xml:space="preserve">la Música 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8"/>
          <w:id w:val="-1124455249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 xml:space="preserve">Aportes </w:t>
          </w:r>
          <w:r w:rsidR="00DF2C3D" w:rsidRPr="00C3528F">
            <w:rPr>
              <w:rFonts w:ascii="Comic Sans MS" w:eastAsia="Gungsuh" w:hAnsi="Comic Sans MS" w:cs="Gungsuh"/>
              <w:sz w:val="24"/>
              <w:szCs w:val="24"/>
            </w:rPr>
            <w:t>y legados importantes a la Música Orquestal y Coral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.</w:t>
          </w:r>
        </w:sdtContent>
      </w:sdt>
    </w:p>
    <w:p w:rsidR="00D062BB" w:rsidRDefault="00D062BB" w:rsidP="00C3528F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CARACTERÍSTICAS DEL PREMIO:</w:t>
      </w:r>
    </w:p>
    <w:p w:rsidR="00D062BB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EL PREMIO EN CADA UNA DE SUS CATEGORÍAS CONSISTIRÁ EN</w:t>
      </w:r>
      <w:r w:rsidR="00D062BB">
        <w:rPr>
          <w:rFonts w:ascii="Comic Sans MS" w:eastAsia="Comic Sans MS" w:hAnsi="Comic Sans MS" w:cs="Comic Sans MS"/>
          <w:b/>
          <w:sz w:val="28"/>
          <w:szCs w:val="28"/>
          <w:u w:val="single"/>
        </w:rPr>
        <w:t>:</w:t>
      </w:r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9"/>
          <w:id w:val="-2128303153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 xml:space="preserve">Una plaqueta </w:t>
          </w:r>
          <w:r w:rsidR="00DF2C3D" w:rsidRPr="00C3528F">
            <w:rPr>
              <w:rFonts w:ascii="Comic Sans MS" w:eastAsia="Gungsuh" w:hAnsi="Comic Sans MS" w:cs="Gungsuh"/>
              <w:sz w:val="24"/>
              <w:szCs w:val="24"/>
            </w:rPr>
            <w:t xml:space="preserve">de vidrio con base de Mármol, con las medidas Alto: 8.5 pulgadas, Ancho: 7 pulgadas y grosor 10 milímetros. 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0"/>
          <w:id w:val="-2098704887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La can</w:t>
          </w:r>
          <w:r w:rsidR="00DF2C3D" w:rsidRPr="00C3528F">
            <w:rPr>
              <w:rFonts w:ascii="Comic Sans MS" w:eastAsia="Gungsuh" w:hAnsi="Comic Sans MS" w:cs="Gungsuh"/>
              <w:sz w:val="24"/>
              <w:szCs w:val="24"/>
            </w:rPr>
            <w:t>tidad de diez mil quetzales (Q10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, 000.00) para cada ganador en cada  categoría.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1"/>
          <w:id w:val="-221368507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El premio está sujeto a retención de ISR. (10%)</w:t>
          </w:r>
        </w:sdtContent>
      </w:sdt>
    </w:p>
    <w:p w:rsidR="00D062BB" w:rsidRPr="00C3528F" w:rsidRDefault="00181669" w:rsidP="00D062BB">
      <w:pPr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2"/>
          <w:id w:val="-1058632979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 xml:space="preserve">Deberá presentar el 3% del valor del premio en timbres fiscales. </w:t>
          </w:r>
        </w:sdtContent>
      </w:sdt>
    </w:p>
    <w:p w:rsidR="00D062BB" w:rsidRPr="00C3528F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REQUISITOS OBLIGATORIOS QUE LAS ENTIDADES POSTULANTES DEBEN PRESENTAR DE LOS CANDIDATOS AL </w:t>
      </w:r>
      <w:r w:rsidRPr="00C3528F">
        <w:rPr>
          <w:rFonts w:ascii="Comic Sans MS" w:eastAsia="Comic Sans MS" w:hAnsi="Comic Sans MS" w:cs="Comic Sans MS"/>
          <w:b/>
          <w:sz w:val="28"/>
          <w:szCs w:val="28"/>
        </w:rPr>
        <w:t xml:space="preserve">PREMIO: </w:t>
      </w:r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sdt>
        <w:sdtPr>
          <w:rPr>
            <w:rFonts w:ascii="Comic Sans MS" w:hAnsi="Comic Sans MS"/>
          </w:rPr>
          <w:tag w:val="goog_rdk_13"/>
          <w:id w:val="-89627642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8"/>
              <w:szCs w:val="28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Carta mediante la cual se propone la candidatura correspondiente (en papel membretado y firma autógrafa de la institución postulante).  Dirigida a la Dirección de Fomento de las Artes, anotando el nombre completo del candidato y señalando la categoría en que se solicita la inscripción del  mismo.</w:t>
          </w:r>
        </w:sdtContent>
      </w:sdt>
    </w:p>
    <w:p w:rsidR="00D062BB" w:rsidRDefault="00181669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sdt>
        <w:sdtPr>
          <w:tag w:val="goog_rdk_14"/>
          <w:id w:val="-1748022767"/>
        </w:sdtPr>
        <w:sdtEndPr/>
        <w:sdtContent>
          <w:r w:rsidR="00D10391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10391">
            <w:rPr>
              <w:rFonts w:ascii="Comic Sans MS" w:eastAsia="Gungsuh" w:hAnsi="Comic Sans MS" w:cs="Gungsuh"/>
              <w:sz w:val="24"/>
              <w:szCs w:val="24"/>
            </w:rPr>
            <w:t xml:space="preserve"> </w:t>
          </w:r>
          <w:proofErr w:type="spellStart"/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Curriculum</w:t>
          </w:r>
          <w:proofErr w:type="spellEnd"/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 xml:space="preserve"> Vitae (CV) en un mínimo de 5 y máximo de 10 páginas</w:t>
          </w:r>
          <w:r w:rsidR="00D062BB">
            <w:rPr>
              <w:rFonts w:ascii="Gungsuh" w:eastAsia="Gungsuh" w:hAnsi="Gungsuh" w:cs="Gungsuh"/>
              <w:sz w:val="28"/>
              <w:szCs w:val="28"/>
            </w:rPr>
            <w:t xml:space="preserve">. 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5"/>
          <w:id w:val="-1184887616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Portafolio en donde conste su trayectoria artística (Diplomas, certificados, recortes de periódicos, fotografías, etc.)  Podrán agregar enlaces electrónicos en donde hagan constar su trabajo artístico. Este documento es distinto a la hoja de vida, por lo que debe presentarse de manera separada en el expediente identificando que es el portafolio.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6"/>
          <w:id w:val="1989275480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Fotocopia legible del Documento Personal de Identificación DPI de ambos lados, el cual deberá estar vigente.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7"/>
          <w:id w:val="1767954442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Registro Tributario Unificado -RTU- actualizado a la fecha de cumpleaños, emitido por la Superintendencia de Administración Tributaria</w:t>
          </w:r>
        </w:sdtContent>
      </w:sdt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18"/>
          <w:id w:val="1343735160"/>
        </w:sdtPr>
        <w:sdtEndPr/>
        <w:sdtContent>
          <w:r w:rsidR="00D062BB" w:rsidRPr="00C3528F">
            <w:rPr>
              <w:rFonts w:ascii="Comic Sans MS" w:eastAsia="Gungsuh" w:hAnsi="Comic Sans MS" w:cs="Gungsuh"/>
              <w:b/>
              <w:sz w:val="24"/>
              <w:szCs w:val="24"/>
            </w:rPr>
            <w:t>**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Verificador Integrado, de que no cuenta con omisos en la Superintendencia de Administración Tributaria SAT.</w:t>
          </w:r>
        </w:sdtContent>
      </w:sdt>
    </w:p>
    <w:p w:rsidR="00D062BB" w:rsidRDefault="00181669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sdt>
        <w:sdtPr>
          <w:rPr>
            <w:rFonts w:ascii="Comic Sans MS" w:hAnsi="Comic Sans MS"/>
            <w:sz w:val="24"/>
            <w:szCs w:val="24"/>
          </w:rPr>
          <w:tag w:val="goog_rdk_19"/>
          <w:id w:val="-216743983"/>
        </w:sdtPr>
        <w:sdtEndPr/>
        <w:sdtContent>
          <w:r w:rsidR="00D062BB" w:rsidRPr="00C3528F">
            <w:rPr>
              <w:rFonts w:ascii="Comic Sans MS" w:eastAsia="Gungsuh" w:hAnsi="Comic Sans MS" w:cs="Gungsuh"/>
              <w:b/>
              <w:sz w:val="24"/>
              <w:szCs w:val="24"/>
            </w:rPr>
            <w:t>**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 xml:space="preserve">Incluir constancia de Inventario de Cuentas de la Tesorería Nacional (Registro de una cuenta activa, de preferencia de Banrural, para realizar el acreditamiento correspondiente) Formulario de Registro de Cuenta TNCM-04 dicha constancia puede descargarse en el siguiente link:   </w:t>
          </w:r>
        </w:sdtContent>
      </w:sdt>
    </w:p>
    <w:p w:rsidR="00D062BB" w:rsidRDefault="00181669" w:rsidP="00D062BB">
      <w:pPr>
        <w:jc w:val="both"/>
        <w:rPr>
          <w:rFonts w:ascii="Comic Sans MS" w:eastAsia="Comic Sans MS" w:hAnsi="Comic Sans MS" w:cs="Comic Sans MS"/>
          <w:sz w:val="32"/>
          <w:szCs w:val="32"/>
        </w:rPr>
      </w:pPr>
      <w:hyperlink r:id="rId8">
        <w:r w:rsidR="00D062BB">
          <w:rPr>
            <w:rFonts w:ascii="Comic Sans MS" w:eastAsia="Comic Sans MS" w:hAnsi="Comic Sans MS" w:cs="Comic Sans MS"/>
            <w:color w:val="1155CC"/>
            <w:sz w:val="28"/>
            <w:szCs w:val="28"/>
            <w:u w:val="single"/>
          </w:rPr>
          <w:t>https://www.minfin.gob.gt/images/downloads/leyes_formularios/formularios_tesoreria/TNCM-04%2030092020.xlsx</w:t>
        </w:r>
      </w:hyperlink>
      <w:r w:rsidR="00D062BB">
        <w:rPr>
          <w:rFonts w:ascii="Comic Sans MS" w:eastAsia="Comic Sans MS" w:hAnsi="Comic Sans MS" w:cs="Comic Sans MS"/>
          <w:sz w:val="28"/>
          <w:szCs w:val="28"/>
        </w:rPr>
        <w:t xml:space="preserve">  </w:t>
      </w:r>
      <w:r w:rsidR="00D062BB" w:rsidRPr="00C3528F">
        <w:rPr>
          <w:rFonts w:ascii="Comic Sans MS" w:eastAsia="Comic Sans MS" w:hAnsi="Comic Sans MS" w:cs="Comic Sans MS"/>
          <w:sz w:val="24"/>
          <w:szCs w:val="24"/>
        </w:rPr>
        <w:t>en este formulario se deben consignar los respectivos datos generales, número de cuenta monetaria; y presentarlo en el primer nivel de Finanzas Públicas</w:t>
      </w:r>
      <w:r w:rsidR="00D062BB">
        <w:rPr>
          <w:rFonts w:ascii="Comic Sans MS" w:eastAsia="Comic Sans MS" w:hAnsi="Comic Sans MS" w:cs="Comic Sans MS"/>
          <w:sz w:val="28"/>
          <w:szCs w:val="28"/>
        </w:rPr>
        <w:t>.  *</w:t>
      </w:r>
      <w:r w:rsidR="00C3528F">
        <w:rPr>
          <w:rFonts w:ascii="Comic Sans MS" w:eastAsia="Comic Sans MS" w:hAnsi="Comic Sans MS" w:cs="Comic Sans MS"/>
          <w:sz w:val="28"/>
          <w:szCs w:val="28"/>
        </w:rPr>
        <w:t>*</w:t>
      </w:r>
      <w:r w:rsidR="00C3528F" w:rsidRPr="00D041B0">
        <w:rPr>
          <w:rFonts w:ascii="Comic Sans MS" w:eastAsia="Comic Sans MS" w:hAnsi="Comic Sans MS" w:cs="Comic Sans MS"/>
          <w:b/>
          <w:sz w:val="32"/>
          <w:szCs w:val="32"/>
        </w:rPr>
        <w:t xml:space="preserve"> (</w:t>
      </w:r>
      <w:r w:rsidR="00D062BB">
        <w:rPr>
          <w:rFonts w:ascii="Comic Sans MS" w:eastAsia="Comic Sans MS" w:hAnsi="Comic Sans MS" w:cs="Comic Sans MS"/>
          <w:b/>
          <w:sz w:val="32"/>
          <w:szCs w:val="32"/>
        </w:rPr>
        <w:t xml:space="preserve">ESTAS DOS GESTIONES LE SERÁN REQUERIDAS AL GANADOR DEL </w:t>
      </w:r>
      <w:r w:rsidR="00C3528F">
        <w:rPr>
          <w:rFonts w:ascii="Comic Sans MS" w:eastAsia="Comic Sans MS" w:hAnsi="Comic Sans MS" w:cs="Comic Sans MS"/>
          <w:b/>
          <w:sz w:val="32"/>
          <w:szCs w:val="32"/>
        </w:rPr>
        <w:t>PREMIO)</w:t>
      </w:r>
    </w:p>
    <w:p w:rsidR="00C3528F" w:rsidRDefault="00C3528F" w:rsidP="00D062BB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</w:p>
    <w:p w:rsidR="00C3528F" w:rsidRDefault="00C3528F" w:rsidP="00D062BB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</w:p>
    <w:p w:rsidR="00C3528F" w:rsidRDefault="00C3528F" w:rsidP="00D062BB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</w:p>
    <w:p w:rsidR="00C3528F" w:rsidRDefault="00C3528F" w:rsidP="00D062BB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</w:p>
    <w:p w:rsidR="008C1E1F" w:rsidRPr="008C1E1F" w:rsidRDefault="00C3528F" w:rsidP="00C3528F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lastRenderedPageBreak/>
        <w:t>DEL JURADO CALIFICADOR O TERNA</w:t>
      </w:r>
      <w:r w:rsidR="008C1E1F" w:rsidRPr="008C1E1F">
        <w:rPr>
          <w:rFonts w:ascii="Comic Sans MS" w:eastAsia="Comic Sans MS" w:hAnsi="Comic Sans MS" w:cs="Comic Sans MS"/>
          <w:b/>
          <w:sz w:val="32"/>
          <w:szCs w:val="32"/>
        </w:rPr>
        <w:t>:</w:t>
      </w:r>
    </w:p>
    <w:p w:rsidR="008C1E1F" w:rsidRPr="00C3528F" w:rsidRDefault="008C1E1F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Estará integrado por personas de reconocida idoneidad en el campo de la Música, propuestos por los integrantes del Comité Organizador. </w:t>
      </w:r>
    </w:p>
    <w:p w:rsidR="00126921" w:rsidRDefault="00126921" w:rsidP="00D062BB">
      <w:pPr>
        <w:jc w:val="both"/>
        <w:rPr>
          <w:rFonts w:ascii="Comic Sans MS" w:eastAsia="Comic Sans MS" w:hAnsi="Comic Sans MS" w:cs="Comic Sans MS"/>
          <w:b/>
          <w:sz w:val="28"/>
          <w:szCs w:val="28"/>
        </w:rPr>
      </w:pPr>
    </w:p>
    <w:p w:rsidR="00D062BB" w:rsidRPr="00C3528F" w:rsidRDefault="00D062BB" w:rsidP="00126921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  <w:r w:rsidRPr="00C3528F">
        <w:rPr>
          <w:rFonts w:ascii="Comic Sans MS" w:eastAsia="Comic Sans MS" w:hAnsi="Comic Sans MS" w:cs="Comic Sans MS"/>
          <w:b/>
          <w:sz w:val="32"/>
          <w:szCs w:val="32"/>
        </w:rPr>
        <w:t>NOTA: La papelería debe estar completa, en caso contrario no se tomará en cuenta para su participación.</w:t>
      </w:r>
    </w:p>
    <w:p w:rsidR="00D062BB" w:rsidRPr="00C3528F" w:rsidRDefault="006E5C63" w:rsidP="006E5C63">
      <w:pPr>
        <w:jc w:val="both"/>
        <w:rPr>
          <w:rFonts w:ascii="Comic Sans MS" w:eastAsia="Comic Sans MS" w:hAnsi="Comic Sans MS" w:cs="Comic Sans MS"/>
          <w:b/>
          <w:sz w:val="32"/>
          <w:szCs w:val="32"/>
        </w:rPr>
      </w:pPr>
      <w:r w:rsidRPr="00C3528F">
        <w:rPr>
          <w:rFonts w:ascii="Comic Sans MS" w:eastAsia="Comic Sans MS" w:hAnsi="Comic Sans MS" w:cs="Comic Sans MS"/>
          <w:b/>
          <w:sz w:val="32"/>
          <w:szCs w:val="32"/>
        </w:rPr>
        <w:t>No aplica para los músicos en marimba, ya que está regulado el “Premio por Trayectoria y Aportes al Desarrollo de la Obra Musical en Marimba</w:t>
      </w:r>
      <w:r w:rsidR="00D10391">
        <w:rPr>
          <w:rFonts w:ascii="Comic Sans MS" w:eastAsia="Comic Sans MS" w:hAnsi="Comic Sans MS" w:cs="Comic Sans MS"/>
          <w:b/>
          <w:sz w:val="32"/>
          <w:szCs w:val="32"/>
        </w:rPr>
        <w:t>”</w:t>
      </w:r>
      <w:bookmarkStart w:id="0" w:name="_GoBack"/>
      <w:bookmarkEnd w:id="0"/>
      <w:r w:rsidRPr="00C3528F">
        <w:rPr>
          <w:rFonts w:ascii="Comic Sans MS" w:eastAsia="Comic Sans MS" w:hAnsi="Comic Sans MS" w:cs="Comic Sans MS"/>
          <w:b/>
          <w:sz w:val="32"/>
          <w:szCs w:val="32"/>
        </w:rPr>
        <w:t>.</w:t>
      </w:r>
    </w:p>
    <w:p w:rsidR="00C3528F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D062BB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DE LOS RESULTADOS</w:t>
      </w:r>
      <w:r w:rsidR="00D062BB">
        <w:rPr>
          <w:rFonts w:ascii="Comic Sans MS" w:eastAsia="Comic Sans MS" w:hAnsi="Comic Sans MS" w:cs="Comic Sans MS"/>
          <w:b/>
          <w:sz w:val="28"/>
          <w:szCs w:val="28"/>
        </w:rPr>
        <w:t xml:space="preserve">: </w:t>
      </w:r>
    </w:p>
    <w:p w:rsidR="00727B48" w:rsidRPr="00C3528F" w:rsidRDefault="00727B48" w:rsidP="00D062BB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Las decisiones las tomará en consenso, una terna o jurado calificador, nombrado por el Comité, para seleccionar a los artistas dejando constancia en Acta Respectiva, y sus decisiones son inapelables. </w:t>
      </w:r>
    </w:p>
    <w:p w:rsidR="00126921" w:rsidRPr="00C3528F" w:rsidRDefault="00126921" w:rsidP="00D062BB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Recibidas las propuestas, la terna o jurado calificador, bajo reserva los evaluarán y calificarán, a efecto de establecer a los ganadores del premio, dejando constancia de todo lo actuado en Acta Correspondiente. En la tercera semana del mes de junio 2022, trasladaran su fallo al Comité Organizador. El </w:t>
      </w:r>
      <w:r w:rsidR="00C3528F" w:rsidRPr="00C3528F">
        <w:rPr>
          <w:rFonts w:ascii="Comic Sans MS" w:eastAsia="Comic Sans MS" w:hAnsi="Comic Sans MS" w:cs="Comic Sans MS"/>
          <w:sz w:val="24"/>
          <w:szCs w:val="24"/>
        </w:rPr>
        <w:t>Director de Fomento e las Artes, trasladarán</w:t>
      </w:r>
      <w:r w:rsidRPr="00C3528F">
        <w:rPr>
          <w:rFonts w:ascii="Comic Sans MS" w:eastAsia="Comic Sans MS" w:hAnsi="Comic Sans MS" w:cs="Comic Sans MS"/>
          <w:sz w:val="24"/>
          <w:szCs w:val="24"/>
        </w:rPr>
        <w:t xml:space="preserve"> el expediente al Ministro de Cultura y Deportes, para la emisión del Acuerdo Ministerial correspondiente, declarando a los ganadores del premio. </w:t>
      </w:r>
    </w:p>
    <w:p w:rsidR="00C3528F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C3528F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C3528F" w:rsidRDefault="00C3528F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>CEREMONIA DE PREMIACIÓN:</w:t>
      </w:r>
    </w:p>
    <w:p w:rsidR="00D062BB" w:rsidRPr="00C3528F" w:rsidRDefault="00D062BB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El premio será entregado por el Señor Ministro de Cultura y Deportes o el funcionario que éste designe, en un acto</w:t>
      </w:r>
      <w:r w:rsidR="00126921" w:rsidRPr="00C3528F">
        <w:rPr>
          <w:rFonts w:ascii="Comic Sans MS" w:eastAsia="Comic Sans MS" w:hAnsi="Comic Sans MS" w:cs="Comic Sans MS"/>
          <w:sz w:val="24"/>
          <w:szCs w:val="24"/>
        </w:rPr>
        <w:t xml:space="preserve"> a celebrarse en el mes de julio</w:t>
      </w:r>
      <w:r w:rsidRPr="00C3528F">
        <w:rPr>
          <w:rFonts w:ascii="Comic Sans MS" w:eastAsia="Comic Sans MS" w:hAnsi="Comic Sans MS" w:cs="Comic Sans MS"/>
          <w:sz w:val="24"/>
          <w:szCs w:val="24"/>
        </w:rPr>
        <w:t>.</w:t>
      </w:r>
    </w:p>
    <w:p w:rsidR="00D062BB" w:rsidRDefault="00D062BB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EMISIÓN DEL ACUERDO MINISTERIAL DE LOS GANADORES DEL PREMIO:</w:t>
      </w:r>
    </w:p>
    <w:p w:rsidR="00D062BB" w:rsidRPr="00C3528F" w:rsidRDefault="00D062BB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C3528F">
        <w:rPr>
          <w:rFonts w:ascii="Comic Sans MS" w:eastAsia="Comic Sans MS" w:hAnsi="Comic Sans MS" w:cs="Comic Sans MS"/>
          <w:sz w:val="24"/>
          <w:szCs w:val="24"/>
        </w:rPr>
        <w:t>El Acuerdo Ministerial se dará a conocer de la siguiente manera:</w:t>
      </w:r>
    </w:p>
    <w:p w:rsidR="00D062BB" w:rsidRPr="00C3528F" w:rsidRDefault="00181669" w:rsidP="00D062BB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tag w:val="goog_rdk_20"/>
          <w:id w:val="461007756"/>
        </w:sdtPr>
        <w:sdtEndPr/>
        <w:sdtContent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>●</w:t>
          </w:r>
          <w:r w:rsidR="00D062BB" w:rsidRPr="00C3528F">
            <w:rPr>
              <w:rFonts w:ascii="Comic Sans MS" w:eastAsia="Gungsuh" w:hAnsi="Comic Sans MS" w:cs="Gungsuh"/>
              <w:sz w:val="24"/>
              <w:szCs w:val="24"/>
            </w:rPr>
            <w:tab/>
            <w:t>Por los medios de comunicación del Ministerio de Cultura y Deportes.</w:t>
          </w:r>
        </w:sdtContent>
      </w:sdt>
    </w:p>
    <w:p w:rsidR="00D062BB" w:rsidRDefault="00D062BB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D062BB" w:rsidRDefault="00D062BB" w:rsidP="00D062BB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PLAZO PARA LA RECEPCIÓN DE PROPUESTAS:</w:t>
      </w:r>
    </w:p>
    <w:p w:rsidR="00D062BB" w:rsidRDefault="00D062BB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Únicamente se recibirán expedientes a través del correo: </w:t>
      </w:r>
    </w:p>
    <w:p w:rsidR="00D062BB" w:rsidRDefault="00181669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hyperlink r:id="rId9">
        <w:r w:rsidR="00D062BB">
          <w:rPr>
            <w:rFonts w:ascii="Comic Sans MS" w:eastAsia="Comic Sans MS" w:hAnsi="Comic Sans MS" w:cs="Comic Sans MS"/>
            <w:color w:val="1155CC"/>
            <w:sz w:val="28"/>
            <w:szCs w:val="28"/>
            <w:u w:val="single"/>
          </w:rPr>
          <w:t>premiosalartistaguatemalteco@mcd.gob.gt</w:t>
        </w:r>
      </w:hyperlink>
    </w:p>
    <w:p w:rsidR="00D062BB" w:rsidRDefault="00D062BB" w:rsidP="00D062BB">
      <w:pPr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El límite de entrega s</w:t>
      </w:r>
      <w:r w:rsidR="00126921">
        <w:rPr>
          <w:rFonts w:ascii="Comic Sans MS" w:eastAsia="Comic Sans MS" w:hAnsi="Comic Sans MS" w:cs="Comic Sans MS"/>
          <w:sz w:val="28"/>
          <w:szCs w:val="28"/>
        </w:rPr>
        <w:t xml:space="preserve">erá </w:t>
      </w:r>
      <w:r w:rsidR="002B22C4">
        <w:rPr>
          <w:rFonts w:ascii="Comic Sans MS" w:eastAsia="Comic Sans MS" w:hAnsi="Comic Sans MS" w:cs="Comic Sans MS"/>
          <w:sz w:val="28"/>
          <w:szCs w:val="28"/>
        </w:rPr>
        <w:t>el 02</w:t>
      </w:r>
      <w:r w:rsidR="00126921">
        <w:rPr>
          <w:rFonts w:ascii="Comic Sans MS" w:eastAsia="Comic Sans MS" w:hAnsi="Comic Sans MS" w:cs="Comic Sans MS"/>
          <w:sz w:val="28"/>
          <w:szCs w:val="28"/>
        </w:rPr>
        <w:t xml:space="preserve"> de </w:t>
      </w:r>
      <w:r w:rsidR="002B22C4">
        <w:rPr>
          <w:rFonts w:ascii="Comic Sans MS" w:eastAsia="Comic Sans MS" w:hAnsi="Comic Sans MS" w:cs="Comic Sans MS"/>
          <w:sz w:val="28"/>
          <w:szCs w:val="28"/>
        </w:rPr>
        <w:t>junio</w:t>
      </w:r>
      <w:r>
        <w:rPr>
          <w:rFonts w:ascii="Comic Sans MS" w:eastAsia="Comic Sans MS" w:hAnsi="Comic Sans MS" w:cs="Comic Sans MS"/>
          <w:sz w:val="28"/>
          <w:szCs w:val="28"/>
        </w:rPr>
        <w:t xml:space="preserve"> 2023 a las 17:00 horas. Las propuestas que ingresen luego de ese plazo no serán consideradas para su calificación.</w:t>
      </w:r>
    </w:p>
    <w:p w:rsidR="00D062BB" w:rsidRDefault="00D062BB" w:rsidP="00D062BB">
      <w:pPr>
        <w:jc w:val="center"/>
      </w:pPr>
    </w:p>
    <w:p w:rsidR="00D062BB" w:rsidRDefault="00D062BB" w:rsidP="00D062BB"/>
    <w:p w:rsidR="00023524" w:rsidRDefault="00023524"/>
    <w:sectPr w:rsidR="00023524" w:rsidSect="00825C34">
      <w:headerReference w:type="default" r:id="rId10"/>
      <w:pgSz w:w="12240" w:h="15840"/>
      <w:pgMar w:top="1417" w:right="1332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69" w:rsidRDefault="00181669" w:rsidP="00505FD7">
      <w:pPr>
        <w:spacing w:after="0" w:line="240" w:lineRule="auto"/>
      </w:pPr>
      <w:r>
        <w:separator/>
      </w:r>
    </w:p>
  </w:endnote>
  <w:endnote w:type="continuationSeparator" w:id="0">
    <w:p w:rsidR="00181669" w:rsidRDefault="00181669" w:rsidP="0050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69" w:rsidRDefault="00181669" w:rsidP="00505FD7">
      <w:pPr>
        <w:spacing w:after="0" w:line="240" w:lineRule="auto"/>
      </w:pPr>
      <w:r>
        <w:separator/>
      </w:r>
    </w:p>
  </w:footnote>
  <w:footnote w:type="continuationSeparator" w:id="0">
    <w:p w:rsidR="00181669" w:rsidRDefault="00181669" w:rsidP="0050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7B" w:rsidRDefault="006E5C63"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-449579</wp:posOffset>
          </wp:positionV>
          <wp:extent cx="3409950" cy="825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6431" b="-6431"/>
                  <a:stretch>
                    <a:fillRect/>
                  </a:stretch>
                </pic:blipFill>
                <pic:spPr>
                  <a:xfrm>
                    <a:off x="0" y="0"/>
                    <a:ext cx="340995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597"/>
    <w:multiLevelType w:val="hybridMultilevel"/>
    <w:tmpl w:val="F550A774"/>
    <w:lvl w:ilvl="0" w:tplc="79F415EA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3E45"/>
    <w:multiLevelType w:val="hybridMultilevel"/>
    <w:tmpl w:val="D908B248"/>
    <w:lvl w:ilvl="0" w:tplc="A0D22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BB"/>
    <w:rsid w:val="00023524"/>
    <w:rsid w:val="000A5C19"/>
    <w:rsid w:val="000C7752"/>
    <w:rsid w:val="00126921"/>
    <w:rsid w:val="00134BEC"/>
    <w:rsid w:val="00181669"/>
    <w:rsid w:val="002534D6"/>
    <w:rsid w:val="002B22C4"/>
    <w:rsid w:val="00347AEC"/>
    <w:rsid w:val="00505FD7"/>
    <w:rsid w:val="00610B0E"/>
    <w:rsid w:val="0062203B"/>
    <w:rsid w:val="006E5C63"/>
    <w:rsid w:val="00727B48"/>
    <w:rsid w:val="007A1EAA"/>
    <w:rsid w:val="007D35CA"/>
    <w:rsid w:val="008C1E1F"/>
    <w:rsid w:val="009C529E"/>
    <w:rsid w:val="00AE4186"/>
    <w:rsid w:val="00C3528F"/>
    <w:rsid w:val="00D062BB"/>
    <w:rsid w:val="00D10391"/>
    <w:rsid w:val="00DF2C3D"/>
    <w:rsid w:val="00F1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6BE93"/>
  <w15:docId w15:val="{FAFD1A26-1A96-48C1-A4E3-F2B370C2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2BB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2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2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gob.gt/images/downloads/leyes_formularios/formularios_tesoreria/TNCM-04%20300920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salartistaguatemalteco@mcd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0BF1515-CC46-4EAF-8E6E-0E522078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General de las Artes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Premios por Trayectoria  al Artista guatemalteco</cp:lastModifiedBy>
  <cp:revision>5</cp:revision>
  <cp:lastPrinted>2023-05-04T21:11:00Z</cp:lastPrinted>
  <dcterms:created xsi:type="dcterms:W3CDTF">2023-05-04T17:35:00Z</dcterms:created>
  <dcterms:modified xsi:type="dcterms:W3CDTF">2023-05-04T21:28:00Z</dcterms:modified>
</cp:coreProperties>
</file>